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866"/>
        <w:gridCol w:w="1472"/>
        <w:gridCol w:w="1068"/>
        <w:gridCol w:w="1127"/>
        <w:gridCol w:w="1271"/>
        <w:gridCol w:w="1728"/>
        <w:gridCol w:w="3354"/>
        <w:gridCol w:w="2107"/>
        <w:gridCol w:w="2167"/>
      </w:tblGrid>
      <w:tr w:rsidR="00193FEA" w14:paraId="62CF7E9D" w14:textId="77777777" w:rsidTr="001D6C95">
        <w:tc>
          <w:tcPr>
            <w:tcW w:w="1910" w:type="dxa"/>
            <w:shd w:val="clear" w:color="auto" w:fill="D0CECE" w:themeFill="background2" w:themeFillShade="E6"/>
          </w:tcPr>
          <w:p w14:paraId="37194A1A" w14:textId="00054547" w:rsidR="00182B63" w:rsidRDefault="00182B63" w:rsidP="00BB3F55">
            <w:pPr>
              <w:jc w:val="center"/>
            </w:pPr>
            <w:r>
              <w:t>Name</w:t>
            </w:r>
          </w:p>
        </w:tc>
        <w:tc>
          <w:tcPr>
            <w:tcW w:w="1472" w:type="dxa"/>
            <w:shd w:val="clear" w:color="auto" w:fill="D0CECE" w:themeFill="background2" w:themeFillShade="E6"/>
          </w:tcPr>
          <w:p w14:paraId="55C316D5" w14:textId="690325A1" w:rsidR="00182B63" w:rsidRDefault="00182B63" w:rsidP="00BB3F55">
            <w:pPr>
              <w:jc w:val="center"/>
            </w:pPr>
            <w:r>
              <w:t>Type</w:t>
            </w:r>
          </w:p>
        </w:tc>
        <w:tc>
          <w:tcPr>
            <w:tcW w:w="1068" w:type="dxa"/>
            <w:shd w:val="clear" w:color="auto" w:fill="D0CECE" w:themeFill="background2" w:themeFillShade="E6"/>
          </w:tcPr>
          <w:p w14:paraId="603C9A17" w14:textId="1DBC8E2F" w:rsidR="00182B63" w:rsidRDefault="00182B63" w:rsidP="00BB3F55">
            <w:pPr>
              <w:jc w:val="center"/>
            </w:pPr>
            <w:r>
              <w:t>Term of office starts</w:t>
            </w:r>
          </w:p>
        </w:tc>
        <w:tc>
          <w:tcPr>
            <w:tcW w:w="1131" w:type="dxa"/>
            <w:shd w:val="clear" w:color="auto" w:fill="D0CECE" w:themeFill="background2" w:themeFillShade="E6"/>
          </w:tcPr>
          <w:p w14:paraId="0FF04B9C" w14:textId="1BEBD072" w:rsidR="00182B63" w:rsidRDefault="00182B63" w:rsidP="00BB3F55">
            <w:pPr>
              <w:jc w:val="center"/>
            </w:pPr>
            <w:r>
              <w:t>Term of office ends</w:t>
            </w:r>
          </w:p>
        </w:tc>
        <w:tc>
          <w:tcPr>
            <w:tcW w:w="1284" w:type="dxa"/>
            <w:shd w:val="clear" w:color="auto" w:fill="D0CECE" w:themeFill="background2" w:themeFillShade="E6"/>
          </w:tcPr>
          <w:p w14:paraId="10915EB1" w14:textId="5DEF558C" w:rsidR="00182B63" w:rsidRDefault="00182B63" w:rsidP="00BB3F55">
            <w:pPr>
              <w:jc w:val="center"/>
            </w:pPr>
            <w:r>
              <w:t>Date stepped down</w:t>
            </w:r>
          </w:p>
        </w:tc>
        <w:tc>
          <w:tcPr>
            <w:tcW w:w="1728" w:type="dxa"/>
            <w:shd w:val="clear" w:color="auto" w:fill="D0CECE" w:themeFill="background2" w:themeFillShade="E6"/>
          </w:tcPr>
          <w:p w14:paraId="057C9ED7" w14:textId="032FBAA5" w:rsidR="00182B63" w:rsidRDefault="00182B63" w:rsidP="00BB3F55">
            <w:pPr>
              <w:jc w:val="center"/>
            </w:pPr>
            <w:r>
              <w:t>Committee Responsibilities</w:t>
            </w:r>
          </w:p>
        </w:tc>
        <w:tc>
          <w:tcPr>
            <w:tcW w:w="3456" w:type="dxa"/>
            <w:shd w:val="clear" w:color="auto" w:fill="D0CECE" w:themeFill="background2" w:themeFillShade="E6"/>
          </w:tcPr>
          <w:p w14:paraId="33EA5690" w14:textId="3ADF8F67" w:rsidR="00182B63" w:rsidRDefault="00182B63" w:rsidP="00BB3F55">
            <w:pPr>
              <w:jc w:val="center"/>
            </w:pPr>
            <w:r>
              <w:t>Designated responsibility</w:t>
            </w:r>
          </w:p>
        </w:tc>
        <w:tc>
          <w:tcPr>
            <w:tcW w:w="1913" w:type="dxa"/>
            <w:shd w:val="clear" w:color="auto" w:fill="D0CECE" w:themeFill="background2" w:themeFillShade="E6"/>
          </w:tcPr>
          <w:p w14:paraId="400796DF" w14:textId="1C091F4D" w:rsidR="00182B63" w:rsidRDefault="00182B63" w:rsidP="00BB3F55">
            <w:pPr>
              <w:jc w:val="center"/>
            </w:pPr>
            <w:r>
              <w:t>Business/Pecuniary interests</w:t>
            </w:r>
          </w:p>
        </w:tc>
        <w:tc>
          <w:tcPr>
            <w:tcW w:w="2198" w:type="dxa"/>
            <w:shd w:val="clear" w:color="auto" w:fill="D0CECE" w:themeFill="background2" w:themeFillShade="E6"/>
          </w:tcPr>
          <w:p w14:paraId="7E33CA91" w14:textId="445FEEDF" w:rsidR="00182B63" w:rsidRDefault="00182B63" w:rsidP="00BB3F55">
            <w:pPr>
              <w:jc w:val="center"/>
            </w:pPr>
            <w:r>
              <w:t>Governance roles in other educational establishments</w:t>
            </w:r>
          </w:p>
        </w:tc>
      </w:tr>
      <w:tr w:rsidR="001D6C95" w14:paraId="7D4CAD72" w14:textId="77777777" w:rsidTr="001D6C95">
        <w:tc>
          <w:tcPr>
            <w:tcW w:w="1910" w:type="dxa"/>
            <w:shd w:val="clear" w:color="auto" w:fill="auto"/>
          </w:tcPr>
          <w:p w14:paraId="0710E86A" w14:textId="1B8729EF" w:rsidR="00BB3F55" w:rsidRDefault="0072490D" w:rsidP="0072490D">
            <w:r>
              <w:t>Alan Atkinson</w:t>
            </w:r>
          </w:p>
        </w:tc>
        <w:tc>
          <w:tcPr>
            <w:tcW w:w="1472" w:type="dxa"/>
            <w:shd w:val="clear" w:color="auto" w:fill="auto"/>
          </w:tcPr>
          <w:p w14:paraId="2EB0ECBF" w14:textId="19E35D0E" w:rsidR="00BB3F55" w:rsidRDefault="0072490D" w:rsidP="0072490D">
            <w:r>
              <w:t>FPCC</w:t>
            </w:r>
          </w:p>
        </w:tc>
        <w:tc>
          <w:tcPr>
            <w:tcW w:w="1068" w:type="dxa"/>
            <w:shd w:val="clear" w:color="auto" w:fill="auto"/>
          </w:tcPr>
          <w:p w14:paraId="547724BE" w14:textId="00B238A0" w:rsidR="00BB3F55" w:rsidRDefault="0072490D" w:rsidP="0072490D">
            <w:r>
              <w:t>31.3.19</w:t>
            </w:r>
          </w:p>
        </w:tc>
        <w:tc>
          <w:tcPr>
            <w:tcW w:w="1131" w:type="dxa"/>
            <w:shd w:val="clear" w:color="auto" w:fill="auto"/>
          </w:tcPr>
          <w:p w14:paraId="79C96031" w14:textId="1639676B" w:rsidR="00BB3F55" w:rsidRDefault="0072490D" w:rsidP="0072490D">
            <w:r>
              <w:t>30.3.23</w:t>
            </w:r>
          </w:p>
        </w:tc>
        <w:tc>
          <w:tcPr>
            <w:tcW w:w="1284" w:type="dxa"/>
            <w:shd w:val="clear" w:color="auto" w:fill="auto"/>
          </w:tcPr>
          <w:p w14:paraId="3D7C2978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5F4FA933" w14:textId="73E24F09" w:rsidR="00BB3F55" w:rsidRDefault="0072490D" w:rsidP="0072490D">
            <w:r>
              <w:t>FP&amp;P Chair</w:t>
            </w:r>
          </w:p>
        </w:tc>
        <w:tc>
          <w:tcPr>
            <w:tcW w:w="3456" w:type="dxa"/>
            <w:shd w:val="clear" w:color="auto" w:fill="auto"/>
          </w:tcPr>
          <w:p w14:paraId="0E1AE3BF" w14:textId="27DE684C" w:rsidR="00BB3F55" w:rsidRDefault="0072490D" w:rsidP="0072490D">
            <w:r>
              <w:t>Chair of FP&amp;P</w:t>
            </w:r>
          </w:p>
        </w:tc>
        <w:tc>
          <w:tcPr>
            <w:tcW w:w="1913" w:type="dxa"/>
            <w:shd w:val="clear" w:color="auto" w:fill="auto"/>
          </w:tcPr>
          <w:p w14:paraId="389FBE2D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634F8921" w14:textId="77777777" w:rsidR="00BB3F55" w:rsidRDefault="00BB3F55" w:rsidP="0072490D"/>
        </w:tc>
      </w:tr>
      <w:tr w:rsidR="001D6C95" w14:paraId="43A5F59C" w14:textId="77777777" w:rsidTr="001D6C95">
        <w:tc>
          <w:tcPr>
            <w:tcW w:w="1910" w:type="dxa"/>
            <w:shd w:val="clear" w:color="auto" w:fill="auto"/>
          </w:tcPr>
          <w:p w14:paraId="7602842B" w14:textId="4E175B92" w:rsidR="00BB3F55" w:rsidRDefault="0072490D" w:rsidP="0072490D">
            <w:r>
              <w:t>Julie Bowman</w:t>
            </w:r>
          </w:p>
        </w:tc>
        <w:tc>
          <w:tcPr>
            <w:tcW w:w="1472" w:type="dxa"/>
            <w:shd w:val="clear" w:color="auto" w:fill="auto"/>
          </w:tcPr>
          <w:p w14:paraId="599561A0" w14:textId="2E94BB86" w:rsidR="00BB3F55" w:rsidRDefault="0072490D" w:rsidP="0072490D">
            <w:r>
              <w:t>Staff</w:t>
            </w:r>
          </w:p>
        </w:tc>
        <w:tc>
          <w:tcPr>
            <w:tcW w:w="1068" w:type="dxa"/>
            <w:shd w:val="clear" w:color="auto" w:fill="auto"/>
          </w:tcPr>
          <w:p w14:paraId="52CF28A4" w14:textId="7A8DEFBA" w:rsidR="00BB3F55" w:rsidRDefault="0072490D" w:rsidP="0072490D">
            <w:r>
              <w:t>1.1.23</w:t>
            </w:r>
          </w:p>
        </w:tc>
        <w:tc>
          <w:tcPr>
            <w:tcW w:w="1131" w:type="dxa"/>
            <w:shd w:val="clear" w:color="auto" w:fill="auto"/>
          </w:tcPr>
          <w:p w14:paraId="7056FC88" w14:textId="0C1ABB25" w:rsidR="00BB3F55" w:rsidRDefault="00396FC8" w:rsidP="0072490D">
            <w:r>
              <w:t>31.12.26</w:t>
            </w:r>
          </w:p>
        </w:tc>
        <w:tc>
          <w:tcPr>
            <w:tcW w:w="1284" w:type="dxa"/>
            <w:shd w:val="clear" w:color="auto" w:fill="auto"/>
          </w:tcPr>
          <w:p w14:paraId="5422EF42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5B418892" w14:textId="26B8E6C0" w:rsidR="00BB3F55" w:rsidRDefault="0072490D" w:rsidP="0072490D">
            <w:r>
              <w:t>TLSA</w:t>
            </w:r>
          </w:p>
        </w:tc>
        <w:tc>
          <w:tcPr>
            <w:tcW w:w="3456" w:type="dxa"/>
            <w:shd w:val="clear" w:color="auto" w:fill="auto"/>
          </w:tcPr>
          <w:p w14:paraId="7C2141D2" w14:textId="77777777" w:rsidR="00BB3F55" w:rsidRDefault="00BB3F55" w:rsidP="0072490D"/>
        </w:tc>
        <w:tc>
          <w:tcPr>
            <w:tcW w:w="1913" w:type="dxa"/>
            <w:shd w:val="clear" w:color="auto" w:fill="auto"/>
          </w:tcPr>
          <w:p w14:paraId="22E70E00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1510E175" w14:textId="77777777" w:rsidR="00BB3F55" w:rsidRDefault="00BB3F55" w:rsidP="0072490D"/>
        </w:tc>
      </w:tr>
      <w:tr w:rsidR="001D6C95" w14:paraId="12E72BE0" w14:textId="77777777" w:rsidTr="001D6C95">
        <w:tc>
          <w:tcPr>
            <w:tcW w:w="1910" w:type="dxa"/>
            <w:shd w:val="clear" w:color="auto" w:fill="auto"/>
          </w:tcPr>
          <w:p w14:paraId="050E0583" w14:textId="0B120957" w:rsidR="00BB3F55" w:rsidRDefault="0072490D" w:rsidP="0072490D">
            <w:r>
              <w:t xml:space="preserve">Malcolm </w:t>
            </w:r>
            <w:proofErr w:type="spellStart"/>
            <w:r>
              <w:t>Caudren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14:paraId="05F6355B" w14:textId="30B2B569" w:rsidR="00BB3F55" w:rsidRDefault="001D6C95" w:rsidP="0072490D">
            <w:r>
              <w:t>observer</w:t>
            </w:r>
          </w:p>
        </w:tc>
        <w:tc>
          <w:tcPr>
            <w:tcW w:w="1068" w:type="dxa"/>
            <w:shd w:val="clear" w:color="auto" w:fill="auto"/>
          </w:tcPr>
          <w:p w14:paraId="51699177" w14:textId="35F5DE22" w:rsidR="00BB3F55" w:rsidRDefault="00C71AF0" w:rsidP="0072490D">
            <w:r>
              <w:t>xx</w:t>
            </w:r>
          </w:p>
        </w:tc>
        <w:tc>
          <w:tcPr>
            <w:tcW w:w="1131" w:type="dxa"/>
            <w:shd w:val="clear" w:color="auto" w:fill="auto"/>
          </w:tcPr>
          <w:p w14:paraId="59FE5EEA" w14:textId="1F2754FE" w:rsidR="00BB3F55" w:rsidRDefault="00C71AF0" w:rsidP="0072490D">
            <w:r>
              <w:t>xx</w:t>
            </w:r>
          </w:p>
        </w:tc>
        <w:tc>
          <w:tcPr>
            <w:tcW w:w="1284" w:type="dxa"/>
            <w:shd w:val="clear" w:color="auto" w:fill="auto"/>
          </w:tcPr>
          <w:p w14:paraId="0E8C2B4D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3265D8DA" w14:textId="189C3465" w:rsidR="00BB3F55" w:rsidRDefault="0072490D" w:rsidP="0072490D">
            <w:r>
              <w:t>TLSA</w:t>
            </w:r>
          </w:p>
        </w:tc>
        <w:tc>
          <w:tcPr>
            <w:tcW w:w="3456" w:type="dxa"/>
            <w:shd w:val="clear" w:color="auto" w:fill="auto"/>
          </w:tcPr>
          <w:p w14:paraId="083CFFA9" w14:textId="0F91E102" w:rsidR="00BB3F55" w:rsidRDefault="001D6C95" w:rsidP="0072490D">
            <w:r>
              <w:t>Development</w:t>
            </w:r>
          </w:p>
        </w:tc>
        <w:tc>
          <w:tcPr>
            <w:tcW w:w="1913" w:type="dxa"/>
            <w:shd w:val="clear" w:color="auto" w:fill="auto"/>
          </w:tcPr>
          <w:p w14:paraId="2728AF6B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5EDE581D" w14:textId="77777777" w:rsidR="00BB3F55" w:rsidRDefault="00BB3F55" w:rsidP="0072490D"/>
        </w:tc>
      </w:tr>
      <w:tr w:rsidR="001D6C95" w14:paraId="1B881948" w14:textId="77777777" w:rsidTr="001D6C95">
        <w:tc>
          <w:tcPr>
            <w:tcW w:w="1910" w:type="dxa"/>
            <w:shd w:val="clear" w:color="auto" w:fill="auto"/>
          </w:tcPr>
          <w:p w14:paraId="20F50D8A" w14:textId="01A91214" w:rsidR="00BB3F55" w:rsidRDefault="0072490D" w:rsidP="0072490D">
            <w:r>
              <w:t xml:space="preserve">Justin </w:t>
            </w:r>
            <w:proofErr w:type="spellStart"/>
            <w:r>
              <w:t>Chantrey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14:paraId="74152CAA" w14:textId="04353544" w:rsidR="00BB3F55" w:rsidRDefault="001D6C95" w:rsidP="0072490D">
            <w:r>
              <w:t>Foundation</w:t>
            </w:r>
          </w:p>
        </w:tc>
        <w:tc>
          <w:tcPr>
            <w:tcW w:w="1068" w:type="dxa"/>
            <w:shd w:val="clear" w:color="auto" w:fill="auto"/>
          </w:tcPr>
          <w:p w14:paraId="6B5F652D" w14:textId="4F73B568" w:rsidR="00BB3F55" w:rsidRDefault="001D6C95" w:rsidP="0072490D">
            <w:r>
              <w:t>19.12.22</w:t>
            </w:r>
          </w:p>
        </w:tc>
        <w:tc>
          <w:tcPr>
            <w:tcW w:w="1131" w:type="dxa"/>
            <w:shd w:val="clear" w:color="auto" w:fill="auto"/>
          </w:tcPr>
          <w:p w14:paraId="45B94D15" w14:textId="7AEE22E9" w:rsidR="00BB3F55" w:rsidRDefault="001D6C95" w:rsidP="0072490D">
            <w:r>
              <w:t>18.12.26</w:t>
            </w:r>
          </w:p>
        </w:tc>
        <w:tc>
          <w:tcPr>
            <w:tcW w:w="1284" w:type="dxa"/>
            <w:shd w:val="clear" w:color="auto" w:fill="auto"/>
          </w:tcPr>
          <w:p w14:paraId="70CF0175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5077D5BF" w14:textId="4B9453E4" w:rsidR="00BB3F55" w:rsidRDefault="0072490D" w:rsidP="0072490D">
            <w:r>
              <w:t>FP&amp;P</w:t>
            </w:r>
          </w:p>
        </w:tc>
        <w:tc>
          <w:tcPr>
            <w:tcW w:w="3456" w:type="dxa"/>
            <w:shd w:val="clear" w:color="auto" w:fill="auto"/>
          </w:tcPr>
          <w:p w14:paraId="204FDE20" w14:textId="7332EFD4" w:rsidR="00BB3F55" w:rsidRDefault="0072490D" w:rsidP="0072490D">
            <w:r>
              <w:t>Vice Chair</w:t>
            </w:r>
            <w:r w:rsidR="001D6C95">
              <w:t xml:space="preserve">; </w:t>
            </w:r>
            <w:r w:rsidR="00193FEA">
              <w:t>Foundation</w:t>
            </w:r>
            <w:r w:rsidR="001D6C95">
              <w:t xml:space="preserve">; School </w:t>
            </w:r>
            <w:r w:rsidR="00193FEA">
              <w:t>R</w:t>
            </w:r>
            <w:r w:rsidR="001D6C95">
              <w:t>edevelopment</w:t>
            </w:r>
          </w:p>
        </w:tc>
        <w:tc>
          <w:tcPr>
            <w:tcW w:w="1913" w:type="dxa"/>
            <w:shd w:val="clear" w:color="auto" w:fill="auto"/>
          </w:tcPr>
          <w:p w14:paraId="33092E05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023738BB" w14:textId="77777777" w:rsidR="00BB3F55" w:rsidRDefault="00BB3F55" w:rsidP="0072490D"/>
        </w:tc>
      </w:tr>
      <w:tr w:rsidR="001D6C95" w14:paraId="33B49F2F" w14:textId="77777777" w:rsidTr="001D6C95">
        <w:tc>
          <w:tcPr>
            <w:tcW w:w="1910" w:type="dxa"/>
            <w:shd w:val="clear" w:color="auto" w:fill="auto"/>
          </w:tcPr>
          <w:p w14:paraId="04147FB0" w14:textId="61327380" w:rsidR="00BB3F55" w:rsidRDefault="0072490D" w:rsidP="0072490D">
            <w:r>
              <w:t xml:space="preserve">Giles </w:t>
            </w:r>
            <w:proofErr w:type="spellStart"/>
            <w:r>
              <w:t>Ecott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14:paraId="21733A29" w14:textId="35FDD408" w:rsidR="00BB3F55" w:rsidRDefault="001D6C95" w:rsidP="0072490D">
            <w:r>
              <w:t>Co-opted</w:t>
            </w:r>
          </w:p>
        </w:tc>
        <w:tc>
          <w:tcPr>
            <w:tcW w:w="1068" w:type="dxa"/>
            <w:shd w:val="clear" w:color="auto" w:fill="auto"/>
          </w:tcPr>
          <w:p w14:paraId="5C8B0BB6" w14:textId="04311D96" w:rsidR="00BB3F55" w:rsidRDefault="001D6C95" w:rsidP="0072490D">
            <w:r>
              <w:t>12.2.19</w:t>
            </w:r>
          </w:p>
        </w:tc>
        <w:tc>
          <w:tcPr>
            <w:tcW w:w="1131" w:type="dxa"/>
            <w:shd w:val="clear" w:color="auto" w:fill="auto"/>
          </w:tcPr>
          <w:p w14:paraId="5D4D36A2" w14:textId="134178BD" w:rsidR="00BB3F55" w:rsidRDefault="001D6C95" w:rsidP="0072490D">
            <w:r>
              <w:t>11.3.23</w:t>
            </w:r>
          </w:p>
        </w:tc>
        <w:tc>
          <w:tcPr>
            <w:tcW w:w="1284" w:type="dxa"/>
            <w:shd w:val="clear" w:color="auto" w:fill="auto"/>
          </w:tcPr>
          <w:p w14:paraId="7635C5CE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07F271B1" w14:textId="1C9DA87C" w:rsidR="00BB3F55" w:rsidRDefault="0072490D" w:rsidP="0072490D">
            <w:r>
              <w:t>TLSA</w:t>
            </w:r>
          </w:p>
        </w:tc>
        <w:tc>
          <w:tcPr>
            <w:tcW w:w="3456" w:type="dxa"/>
            <w:shd w:val="clear" w:color="auto" w:fill="auto"/>
          </w:tcPr>
          <w:p w14:paraId="7B003E88" w14:textId="04B3C97B" w:rsidR="00BB3F55" w:rsidRDefault="001D6C95" w:rsidP="0072490D">
            <w:r>
              <w:t>Performance management; SIAMS; Year 2</w:t>
            </w:r>
          </w:p>
        </w:tc>
        <w:tc>
          <w:tcPr>
            <w:tcW w:w="1913" w:type="dxa"/>
            <w:shd w:val="clear" w:color="auto" w:fill="auto"/>
          </w:tcPr>
          <w:p w14:paraId="536BE031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6C848A25" w14:textId="77777777" w:rsidR="00BB3F55" w:rsidRDefault="00BB3F55" w:rsidP="0072490D"/>
        </w:tc>
      </w:tr>
      <w:tr w:rsidR="001D6C95" w14:paraId="35491809" w14:textId="77777777" w:rsidTr="001D6C95">
        <w:tc>
          <w:tcPr>
            <w:tcW w:w="1910" w:type="dxa"/>
            <w:shd w:val="clear" w:color="auto" w:fill="auto"/>
          </w:tcPr>
          <w:p w14:paraId="31301529" w14:textId="168454CE" w:rsidR="00BB3F55" w:rsidRDefault="0072490D" w:rsidP="0072490D">
            <w:r>
              <w:t>Dan Faller</w:t>
            </w:r>
          </w:p>
        </w:tc>
        <w:tc>
          <w:tcPr>
            <w:tcW w:w="1472" w:type="dxa"/>
            <w:shd w:val="clear" w:color="auto" w:fill="auto"/>
          </w:tcPr>
          <w:p w14:paraId="1CA89612" w14:textId="1DD17712" w:rsidR="00BB3F55" w:rsidRDefault="001D6C95" w:rsidP="0072490D">
            <w:r>
              <w:t>Co-opted</w:t>
            </w:r>
          </w:p>
        </w:tc>
        <w:tc>
          <w:tcPr>
            <w:tcW w:w="1068" w:type="dxa"/>
            <w:shd w:val="clear" w:color="auto" w:fill="auto"/>
          </w:tcPr>
          <w:p w14:paraId="0A91F1A8" w14:textId="34A529E6" w:rsidR="00BB3F55" w:rsidRDefault="001D6C95" w:rsidP="0072490D">
            <w:r>
              <w:t>6.12.22</w:t>
            </w:r>
          </w:p>
        </w:tc>
        <w:tc>
          <w:tcPr>
            <w:tcW w:w="1131" w:type="dxa"/>
            <w:shd w:val="clear" w:color="auto" w:fill="auto"/>
          </w:tcPr>
          <w:p w14:paraId="1BF06797" w14:textId="4E948C27" w:rsidR="00BB3F55" w:rsidRDefault="001D6C95" w:rsidP="0072490D">
            <w:r>
              <w:t>5.12.26</w:t>
            </w:r>
          </w:p>
        </w:tc>
        <w:tc>
          <w:tcPr>
            <w:tcW w:w="1284" w:type="dxa"/>
            <w:shd w:val="clear" w:color="auto" w:fill="auto"/>
          </w:tcPr>
          <w:p w14:paraId="70C2D01D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7CB6D494" w14:textId="3B05B633" w:rsidR="00BB3F55" w:rsidRDefault="0072490D" w:rsidP="0072490D">
            <w:r>
              <w:t>FP&amp;P</w:t>
            </w:r>
          </w:p>
        </w:tc>
        <w:tc>
          <w:tcPr>
            <w:tcW w:w="3456" w:type="dxa"/>
            <w:shd w:val="clear" w:color="auto" w:fill="auto"/>
          </w:tcPr>
          <w:p w14:paraId="0D062F46" w14:textId="3ED1406D" w:rsidR="00BB3F55" w:rsidRDefault="001D6C95" w:rsidP="0072490D">
            <w:r>
              <w:t xml:space="preserve">Admissions; </w:t>
            </w:r>
            <w:r w:rsidR="00193FEA">
              <w:t xml:space="preserve">Early Years; </w:t>
            </w:r>
            <w:r>
              <w:t>Year 2</w:t>
            </w:r>
          </w:p>
        </w:tc>
        <w:tc>
          <w:tcPr>
            <w:tcW w:w="1913" w:type="dxa"/>
            <w:shd w:val="clear" w:color="auto" w:fill="auto"/>
          </w:tcPr>
          <w:p w14:paraId="41504D7F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40B9DC66" w14:textId="77777777" w:rsidR="00BB3F55" w:rsidRDefault="00BB3F55" w:rsidP="0072490D"/>
        </w:tc>
      </w:tr>
      <w:tr w:rsidR="001D6C95" w14:paraId="18808ABF" w14:textId="77777777" w:rsidTr="001D6C95">
        <w:tc>
          <w:tcPr>
            <w:tcW w:w="1910" w:type="dxa"/>
            <w:shd w:val="clear" w:color="auto" w:fill="auto"/>
          </w:tcPr>
          <w:p w14:paraId="4A2E3083" w14:textId="04739E4D" w:rsidR="00BB3F55" w:rsidRDefault="0072490D" w:rsidP="0072490D">
            <w:r>
              <w:t xml:space="preserve">Catharine </w:t>
            </w:r>
            <w:proofErr w:type="spellStart"/>
            <w:r>
              <w:t>Ghouse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14:paraId="6907EA3A" w14:textId="13B7A93E" w:rsidR="00BB3F55" w:rsidRDefault="001D6C95" w:rsidP="0072490D">
            <w:r>
              <w:t>Parent</w:t>
            </w:r>
          </w:p>
        </w:tc>
        <w:tc>
          <w:tcPr>
            <w:tcW w:w="1068" w:type="dxa"/>
            <w:shd w:val="clear" w:color="auto" w:fill="auto"/>
          </w:tcPr>
          <w:p w14:paraId="6FB1AEB3" w14:textId="18E53607" w:rsidR="00BB3F55" w:rsidRDefault="001D6C95" w:rsidP="0072490D">
            <w:r>
              <w:t>8.10.22</w:t>
            </w:r>
          </w:p>
        </w:tc>
        <w:tc>
          <w:tcPr>
            <w:tcW w:w="1131" w:type="dxa"/>
            <w:shd w:val="clear" w:color="auto" w:fill="auto"/>
          </w:tcPr>
          <w:p w14:paraId="0E87FDFE" w14:textId="46384896" w:rsidR="00BB3F55" w:rsidRDefault="001D6C95" w:rsidP="0072490D">
            <w:r>
              <w:t>7.10.26</w:t>
            </w:r>
          </w:p>
        </w:tc>
        <w:tc>
          <w:tcPr>
            <w:tcW w:w="1284" w:type="dxa"/>
            <w:shd w:val="clear" w:color="auto" w:fill="auto"/>
          </w:tcPr>
          <w:p w14:paraId="1227C195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1A3A2F79" w14:textId="0B386969" w:rsidR="00BB3F55" w:rsidRDefault="0072490D" w:rsidP="0072490D">
            <w:r>
              <w:t>TLSA</w:t>
            </w:r>
          </w:p>
        </w:tc>
        <w:tc>
          <w:tcPr>
            <w:tcW w:w="3456" w:type="dxa"/>
            <w:shd w:val="clear" w:color="auto" w:fill="auto"/>
          </w:tcPr>
          <w:p w14:paraId="453BED3A" w14:textId="65BD6F1F" w:rsidR="00BB3F55" w:rsidRDefault="001D6C95" w:rsidP="0072490D">
            <w:r>
              <w:t>Safeguarding</w:t>
            </w:r>
          </w:p>
        </w:tc>
        <w:tc>
          <w:tcPr>
            <w:tcW w:w="1913" w:type="dxa"/>
            <w:shd w:val="clear" w:color="auto" w:fill="auto"/>
          </w:tcPr>
          <w:p w14:paraId="2708B3B9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13E37808" w14:textId="77777777" w:rsidR="00BB3F55" w:rsidRDefault="00BB3F55" w:rsidP="0072490D"/>
        </w:tc>
      </w:tr>
      <w:tr w:rsidR="001D6C95" w14:paraId="6C929392" w14:textId="77777777" w:rsidTr="001D6C95">
        <w:tc>
          <w:tcPr>
            <w:tcW w:w="1910" w:type="dxa"/>
            <w:shd w:val="clear" w:color="auto" w:fill="auto"/>
          </w:tcPr>
          <w:p w14:paraId="3D96850C" w14:textId="4E2F62A6" w:rsidR="00BB3F55" w:rsidRDefault="0072490D" w:rsidP="0072490D">
            <w:r>
              <w:t>Phil Groves</w:t>
            </w:r>
          </w:p>
        </w:tc>
        <w:tc>
          <w:tcPr>
            <w:tcW w:w="1472" w:type="dxa"/>
            <w:shd w:val="clear" w:color="auto" w:fill="auto"/>
          </w:tcPr>
          <w:p w14:paraId="527AE6DD" w14:textId="47BEFD57" w:rsidR="00BB3F55" w:rsidRDefault="001D6C95" w:rsidP="0072490D">
            <w:r>
              <w:t>Foundation Ex-Officio</w:t>
            </w:r>
          </w:p>
        </w:tc>
        <w:tc>
          <w:tcPr>
            <w:tcW w:w="1068" w:type="dxa"/>
            <w:shd w:val="clear" w:color="auto" w:fill="auto"/>
          </w:tcPr>
          <w:p w14:paraId="4FF78D64" w14:textId="1FF683FC" w:rsidR="00BB3F55" w:rsidRDefault="001D6C95" w:rsidP="0072490D">
            <w:r>
              <w:t>2.11.16</w:t>
            </w:r>
          </w:p>
        </w:tc>
        <w:tc>
          <w:tcPr>
            <w:tcW w:w="1131" w:type="dxa"/>
            <w:shd w:val="clear" w:color="auto" w:fill="auto"/>
          </w:tcPr>
          <w:p w14:paraId="66F81EC0" w14:textId="77777777" w:rsidR="00BB3F55" w:rsidRDefault="00BB3F55" w:rsidP="0072490D"/>
        </w:tc>
        <w:tc>
          <w:tcPr>
            <w:tcW w:w="1284" w:type="dxa"/>
            <w:shd w:val="clear" w:color="auto" w:fill="auto"/>
          </w:tcPr>
          <w:p w14:paraId="57C09B64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13163DE6" w14:textId="10CE42A2" w:rsidR="00BB3F55" w:rsidRDefault="0072490D" w:rsidP="0072490D">
            <w:r>
              <w:t>TLSA</w:t>
            </w:r>
          </w:p>
        </w:tc>
        <w:tc>
          <w:tcPr>
            <w:tcW w:w="3456" w:type="dxa"/>
            <w:shd w:val="clear" w:color="auto" w:fill="auto"/>
          </w:tcPr>
          <w:p w14:paraId="5751499D" w14:textId="5B7DF1A0" w:rsidR="00BB3F55" w:rsidRDefault="0072490D" w:rsidP="0072490D">
            <w:r>
              <w:t>SEND</w:t>
            </w:r>
            <w:r w:rsidR="001D6C95">
              <w:t>; SIAMS; Year 5</w:t>
            </w:r>
          </w:p>
        </w:tc>
        <w:tc>
          <w:tcPr>
            <w:tcW w:w="1913" w:type="dxa"/>
            <w:shd w:val="clear" w:color="auto" w:fill="auto"/>
          </w:tcPr>
          <w:p w14:paraId="6481FA8D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6975F05A" w14:textId="77777777" w:rsidR="00BB3F55" w:rsidRDefault="00BB3F55" w:rsidP="0072490D"/>
        </w:tc>
      </w:tr>
      <w:tr w:rsidR="001D6C95" w14:paraId="4352D294" w14:textId="77777777" w:rsidTr="001D6C95">
        <w:tc>
          <w:tcPr>
            <w:tcW w:w="1910" w:type="dxa"/>
            <w:shd w:val="clear" w:color="auto" w:fill="auto"/>
          </w:tcPr>
          <w:p w14:paraId="38154601" w14:textId="6BA0FE49" w:rsidR="00BB3F55" w:rsidRDefault="0072490D" w:rsidP="0072490D">
            <w:r>
              <w:t>Sarah Harris</w:t>
            </w:r>
          </w:p>
        </w:tc>
        <w:tc>
          <w:tcPr>
            <w:tcW w:w="1472" w:type="dxa"/>
            <w:shd w:val="clear" w:color="auto" w:fill="auto"/>
          </w:tcPr>
          <w:p w14:paraId="232B6583" w14:textId="4288EFD1" w:rsidR="00BB3F55" w:rsidRDefault="0072490D" w:rsidP="0072490D">
            <w:r>
              <w:t xml:space="preserve">Parent </w:t>
            </w:r>
          </w:p>
        </w:tc>
        <w:tc>
          <w:tcPr>
            <w:tcW w:w="1068" w:type="dxa"/>
            <w:shd w:val="clear" w:color="auto" w:fill="auto"/>
          </w:tcPr>
          <w:p w14:paraId="52E22190" w14:textId="107F7A4D" w:rsidR="00BB3F55" w:rsidRDefault="00396FC8" w:rsidP="0072490D">
            <w:r>
              <w:t>8.10.22</w:t>
            </w:r>
          </w:p>
        </w:tc>
        <w:tc>
          <w:tcPr>
            <w:tcW w:w="1131" w:type="dxa"/>
            <w:shd w:val="clear" w:color="auto" w:fill="auto"/>
          </w:tcPr>
          <w:p w14:paraId="482E7C63" w14:textId="36F7570D" w:rsidR="00BB3F55" w:rsidRDefault="00396FC8" w:rsidP="0072490D">
            <w:r>
              <w:t>7.10.26</w:t>
            </w:r>
          </w:p>
        </w:tc>
        <w:tc>
          <w:tcPr>
            <w:tcW w:w="1284" w:type="dxa"/>
            <w:shd w:val="clear" w:color="auto" w:fill="auto"/>
          </w:tcPr>
          <w:p w14:paraId="3A66AB18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0FBE9C5A" w14:textId="030C1627" w:rsidR="00BB3F55" w:rsidRDefault="0072490D" w:rsidP="0072490D">
            <w:r>
              <w:t>TLSA</w:t>
            </w:r>
          </w:p>
        </w:tc>
        <w:tc>
          <w:tcPr>
            <w:tcW w:w="3456" w:type="dxa"/>
            <w:shd w:val="clear" w:color="auto" w:fill="auto"/>
          </w:tcPr>
          <w:p w14:paraId="1E80DA00" w14:textId="5B574374" w:rsidR="00BB3F55" w:rsidRDefault="00396FC8" w:rsidP="0072490D">
            <w:r>
              <w:t>Equalities &amp; Diversity; PSHE/RSE</w:t>
            </w:r>
          </w:p>
        </w:tc>
        <w:tc>
          <w:tcPr>
            <w:tcW w:w="1913" w:type="dxa"/>
            <w:shd w:val="clear" w:color="auto" w:fill="auto"/>
          </w:tcPr>
          <w:p w14:paraId="5037F968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0E67E898" w14:textId="77777777" w:rsidR="00BB3F55" w:rsidRDefault="00BB3F55" w:rsidP="0072490D"/>
        </w:tc>
      </w:tr>
      <w:tr w:rsidR="001D6C95" w14:paraId="1836B4C9" w14:textId="77777777" w:rsidTr="001D6C95">
        <w:tc>
          <w:tcPr>
            <w:tcW w:w="1910" w:type="dxa"/>
            <w:shd w:val="clear" w:color="auto" w:fill="auto"/>
          </w:tcPr>
          <w:p w14:paraId="59E62159" w14:textId="6CB33F04" w:rsidR="00BB3F55" w:rsidRDefault="0072490D" w:rsidP="0072490D">
            <w:r>
              <w:t>Richard Jackson</w:t>
            </w:r>
          </w:p>
        </w:tc>
        <w:tc>
          <w:tcPr>
            <w:tcW w:w="1472" w:type="dxa"/>
            <w:shd w:val="clear" w:color="auto" w:fill="auto"/>
          </w:tcPr>
          <w:p w14:paraId="6C9A3BB4" w14:textId="403814F6" w:rsidR="00BB3F55" w:rsidRDefault="0072490D" w:rsidP="0072490D">
            <w:r>
              <w:t xml:space="preserve">Staff </w:t>
            </w:r>
          </w:p>
        </w:tc>
        <w:tc>
          <w:tcPr>
            <w:tcW w:w="1068" w:type="dxa"/>
            <w:shd w:val="clear" w:color="auto" w:fill="auto"/>
          </w:tcPr>
          <w:p w14:paraId="73F16990" w14:textId="3ACED0BC" w:rsidR="00BB3F55" w:rsidRDefault="0072490D" w:rsidP="0072490D">
            <w:r>
              <w:t>30.10.22</w:t>
            </w:r>
          </w:p>
        </w:tc>
        <w:tc>
          <w:tcPr>
            <w:tcW w:w="1131" w:type="dxa"/>
            <w:shd w:val="clear" w:color="auto" w:fill="auto"/>
          </w:tcPr>
          <w:p w14:paraId="0F6BBF36" w14:textId="1DCC9DFF" w:rsidR="00BB3F55" w:rsidRDefault="0072490D" w:rsidP="0072490D">
            <w:r>
              <w:t>29.10.26</w:t>
            </w:r>
          </w:p>
        </w:tc>
        <w:tc>
          <w:tcPr>
            <w:tcW w:w="1284" w:type="dxa"/>
            <w:shd w:val="clear" w:color="auto" w:fill="auto"/>
          </w:tcPr>
          <w:p w14:paraId="339344DF" w14:textId="49A6642D" w:rsidR="00BB3F55" w:rsidRDefault="0072490D" w:rsidP="0072490D">
            <w:r>
              <w:t>31.12.22</w:t>
            </w:r>
          </w:p>
        </w:tc>
        <w:tc>
          <w:tcPr>
            <w:tcW w:w="1728" w:type="dxa"/>
            <w:shd w:val="clear" w:color="auto" w:fill="auto"/>
          </w:tcPr>
          <w:p w14:paraId="33C5F914" w14:textId="75DC319B" w:rsidR="00BB3F55" w:rsidRDefault="0072490D" w:rsidP="0072490D">
            <w:r>
              <w:t>TLSA</w:t>
            </w:r>
          </w:p>
        </w:tc>
        <w:tc>
          <w:tcPr>
            <w:tcW w:w="3456" w:type="dxa"/>
            <w:shd w:val="clear" w:color="auto" w:fill="auto"/>
          </w:tcPr>
          <w:p w14:paraId="4CF1347B" w14:textId="77777777" w:rsidR="00BB3F55" w:rsidRDefault="00BB3F55" w:rsidP="0072490D"/>
        </w:tc>
        <w:tc>
          <w:tcPr>
            <w:tcW w:w="1913" w:type="dxa"/>
            <w:shd w:val="clear" w:color="auto" w:fill="auto"/>
          </w:tcPr>
          <w:p w14:paraId="5C771FB5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61085877" w14:textId="77777777" w:rsidR="00BB3F55" w:rsidRDefault="00BB3F55" w:rsidP="0072490D"/>
        </w:tc>
      </w:tr>
      <w:tr w:rsidR="001D6C95" w14:paraId="539CDC05" w14:textId="77777777" w:rsidTr="001D6C95">
        <w:tc>
          <w:tcPr>
            <w:tcW w:w="1910" w:type="dxa"/>
            <w:shd w:val="clear" w:color="auto" w:fill="auto"/>
          </w:tcPr>
          <w:p w14:paraId="4208876B" w14:textId="0AB8B6A3" w:rsidR="00BB3F55" w:rsidRDefault="0072490D" w:rsidP="0072490D">
            <w:r>
              <w:t>Ali Lewis</w:t>
            </w:r>
          </w:p>
        </w:tc>
        <w:tc>
          <w:tcPr>
            <w:tcW w:w="1472" w:type="dxa"/>
            <w:shd w:val="clear" w:color="auto" w:fill="auto"/>
          </w:tcPr>
          <w:p w14:paraId="5C3FEFE2" w14:textId="7F9CDF86" w:rsidR="00BB3F55" w:rsidRDefault="0072490D" w:rsidP="0072490D">
            <w:r>
              <w:t>Foundation</w:t>
            </w:r>
          </w:p>
        </w:tc>
        <w:tc>
          <w:tcPr>
            <w:tcW w:w="1068" w:type="dxa"/>
            <w:shd w:val="clear" w:color="auto" w:fill="auto"/>
          </w:tcPr>
          <w:p w14:paraId="1BE28D0B" w14:textId="50D43BBC" w:rsidR="00BB3F55" w:rsidRDefault="00396FC8" w:rsidP="0072490D">
            <w:r>
              <w:t>19.12.22</w:t>
            </w:r>
          </w:p>
        </w:tc>
        <w:tc>
          <w:tcPr>
            <w:tcW w:w="1131" w:type="dxa"/>
            <w:shd w:val="clear" w:color="auto" w:fill="auto"/>
          </w:tcPr>
          <w:p w14:paraId="5D498D9A" w14:textId="7A5FF9AE" w:rsidR="00BB3F55" w:rsidRDefault="00396FC8" w:rsidP="0072490D">
            <w:r>
              <w:t>18.12.26</w:t>
            </w:r>
          </w:p>
        </w:tc>
        <w:tc>
          <w:tcPr>
            <w:tcW w:w="1284" w:type="dxa"/>
            <w:shd w:val="clear" w:color="auto" w:fill="auto"/>
          </w:tcPr>
          <w:p w14:paraId="69CA2608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0B21FFFD" w14:textId="18DBD7E2" w:rsidR="00BB3F55" w:rsidRDefault="0072490D" w:rsidP="0072490D">
            <w:r>
              <w:t>FP&amp;P</w:t>
            </w:r>
          </w:p>
        </w:tc>
        <w:tc>
          <w:tcPr>
            <w:tcW w:w="3456" w:type="dxa"/>
            <w:shd w:val="clear" w:color="auto" w:fill="auto"/>
          </w:tcPr>
          <w:p w14:paraId="326642C9" w14:textId="4AD4C9B6" w:rsidR="00BB3F55" w:rsidRDefault="0072490D" w:rsidP="0072490D">
            <w:r>
              <w:t>Data Protection; Pupil Premium; SEND</w:t>
            </w:r>
          </w:p>
        </w:tc>
        <w:tc>
          <w:tcPr>
            <w:tcW w:w="1913" w:type="dxa"/>
            <w:shd w:val="clear" w:color="auto" w:fill="auto"/>
          </w:tcPr>
          <w:p w14:paraId="181CE380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27506E1B" w14:textId="77777777" w:rsidR="00BB3F55" w:rsidRDefault="00BB3F55" w:rsidP="0072490D"/>
        </w:tc>
      </w:tr>
      <w:tr w:rsidR="001D6C95" w14:paraId="35E15339" w14:textId="77777777" w:rsidTr="001D6C95">
        <w:tc>
          <w:tcPr>
            <w:tcW w:w="1910" w:type="dxa"/>
            <w:shd w:val="clear" w:color="auto" w:fill="auto"/>
          </w:tcPr>
          <w:p w14:paraId="6BAC6831" w14:textId="20B76DEE" w:rsidR="00BB3F55" w:rsidRDefault="0072490D" w:rsidP="0072490D">
            <w:r>
              <w:t>Ruth Newell</w:t>
            </w:r>
          </w:p>
        </w:tc>
        <w:tc>
          <w:tcPr>
            <w:tcW w:w="1472" w:type="dxa"/>
            <w:shd w:val="clear" w:color="auto" w:fill="auto"/>
          </w:tcPr>
          <w:p w14:paraId="502607BA" w14:textId="584699FA" w:rsidR="00BB3F55" w:rsidRDefault="0072490D" w:rsidP="0072490D">
            <w:r>
              <w:t>Clerk</w:t>
            </w:r>
          </w:p>
        </w:tc>
        <w:tc>
          <w:tcPr>
            <w:tcW w:w="1068" w:type="dxa"/>
            <w:shd w:val="clear" w:color="auto" w:fill="auto"/>
          </w:tcPr>
          <w:p w14:paraId="5E034203" w14:textId="77777777" w:rsidR="00BB3F55" w:rsidRDefault="00BB3F55" w:rsidP="0072490D"/>
        </w:tc>
        <w:tc>
          <w:tcPr>
            <w:tcW w:w="1131" w:type="dxa"/>
            <w:shd w:val="clear" w:color="auto" w:fill="auto"/>
          </w:tcPr>
          <w:p w14:paraId="3E0845F5" w14:textId="77777777" w:rsidR="00BB3F55" w:rsidRDefault="00BB3F55" w:rsidP="0072490D"/>
        </w:tc>
        <w:tc>
          <w:tcPr>
            <w:tcW w:w="1284" w:type="dxa"/>
            <w:shd w:val="clear" w:color="auto" w:fill="auto"/>
          </w:tcPr>
          <w:p w14:paraId="5E708BD0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1EB0932A" w14:textId="77777777" w:rsidR="00BB3F55" w:rsidRDefault="00BB3F55" w:rsidP="0072490D"/>
        </w:tc>
        <w:tc>
          <w:tcPr>
            <w:tcW w:w="3456" w:type="dxa"/>
            <w:shd w:val="clear" w:color="auto" w:fill="auto"/>
          </w:tcPr>
          <w:p w14:paraId="770A7B9C" w14:textId="77777777" w:rsidR="00BB3F55" w:rsidRDefault="00BB3F55" w:rsidP="0072490D"/>
        </w:tc>
        <w:tc>
          <w:tcPr>
            <w:tcW w:w="1913" w:type="dxa"/>
            <w:shd w:val="clear" w:color="auto" w:fill="auto"/>
          </w:tcPr>
          <w:p w14:paraId="68350934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55AF01B5" w14:textId="77777777" w:rsidR="00BB3F55" w:rsidRDefault="00BB3F55" w:rsidP="0072490D"/>
        </w:tc>
      </w:tr>
      <w:tr w:rsidR="00193FEA" w14:paraId="7813E87E" w14:textId="77777777" w:rsidTr="001D6C95">
        <w:tc>
          <w:tcPr>
            <w:tcW w:w="1910" w:type="dxa"/>
            <w:shd w:val="clear" w:color="auto" w:fill="auto"/>
          </w:tcPr>
          <w:p w14:paraId="0C5A6987" w14:textId="5672EAE7" w:rsidR="00193FEA" w:rsidRDefault="00193FEA" w:rsidP="0072490D">
            <w:r>
              <w:t>Roger Pratap</w:t>
            </w:r>
          </w:p>
        </w:tc>
        <w:tc>
          <w:tcPr>
            <w:tcW w:w="1472" w:type="dxa"/>
            <w:shd w:val="clear" w:color="auto" w:fill="auto"/>
          </w:tcPr>
          <w:p w14:paraId="038F153F" w14:textId="583503F2" w:rsidR="00193FEA" w:rsidRDefault="00193FEA" w:rsidP="0072490D">
            <w:r>
              <w:t>FPCC</w:t>
            </w:r>
          </w:p>
        </w:tc>
        <w:tc>
          <w:tcPr>
            <w:tcW w:w="1068" w:type="dxa"/>
            <w:shd w:val="clear" w:color="auto" w:fill="auto"/>
          </w:tcPr>
          <w:p w14:paraId="232EC404" w14:textId="5DD56370" w:rsidR="00193FEA" w:rsidRDefault="00193FEA" w:rsidP="0072490D">
            <w:r>
              <w:t>8.12.18</w:t>
            </w:r>
          </w:p>
        </w:tc>
        <w:tc>
          <w:tcPr>
            <w:tcW w:w="1131" w:type="dxa"/>
            <w:shd w:val="clear" w:color="auto" w:fill="auto"/>
          </w:tcPr>
          <w:p w14:paraId="542294C9" w14:textId="77777777" w:rsidR="00193FEA" w:rsidRDefault="00193FEA" w:rsidP="0072490D"/>
        </w:tc>
        <w:tc>
          <w:tcPr>
            <w:tcW w:w="1284" w:type="dxa"/>
            <w:shd w:val="clear" w:color="auto" w:fill="auto"/>
          </w:tcPr>
          <w:p w14:paraId="4DB2B9DC" w14:textId="7C86C9E1" w:rsidR="00193FEA" w:rsidRDefault="00193FEA" w:rsidP="0072490D">
            <w:r>
              <w:t>31.8.22</w:t>
            </w:r>
          </w:p>
        </w:tc>
        <w:tc>
          <w:tcPr>
            <w:tcW w:w="1728" w:type="dxa"/>
            <w:shd w:val="clear" w:color="auto" w:fill="auto"/>
          </w:tcPr>
          <w:p w14:paraId="5C911AC4" w14:textId="32461D54" w:rsidR="00193FEA" w:rsidRDefault="00193FEA" w:rsidP="0072490D">
            <w:r>
              <w:t>FP&amp;P</w:t>
            </w:r>
          </w:p>
        </w:tc>
        <w:tc>
          <w:tcPr>
            <w:tcW w:w="3456" w:type="dxa"/>
            <w:shd w:val="clear" w:color="auto" w:fill="auto"/>
          </w:tcPr>
          <w:p w14:paraId="45BCB5FB" w14:textId="53815C33" w:rsidR="00193FEA" w:rsidRDefault="00193FEA" w:rsidP="0072490D">
            <w:r>
              <w:t>Building; Year 4</w:t>
            </w:r>
          </w:p>
        </w:tc>
        <w:tc>
          <w:tcPr>
            <w:tcW w:w="1913" w:type="dxa"/>
            <w:shd w:val="clear" w:color="auto" w:fill="auto"/>
          </w:tcPr>
          <w:p w14:paraId="739E43C9" w14:textId="77777777" w:rsidR="00193FEA" w:rsidRDefault="00193FEA" w:rsidP="0072490D"/>
        </w:tc>
        <w:tc>
          <w:tcPr>
            <w:tcW w:w="2198" w:type="dxa"/>
            <w:shd w:val="clear" w:color="auto" w:fill="auto"/>
          </w:tcPr>
          <w:p w14:paraId="199B5B8D" w14:textId="77777777" w:rsidR="00193FEA" w:rsidRDefault="00193FEA" w:rsidP="0072490D"/>
        </w:tc>
      </w:tr>
      <w:tr w:rsidR="001D6C95" w14:paraId="5B895EF7" w14:textId="77777777" w:rsidTr="001D6C95">
        <w:tc>
          <w:tcPr>
            <w:tcW w:w="1910" w:type="dxa"/>
            <w:shd w:val="clear" w:color="auto" w:fill="auto"/>
          </w:tcPr>
          <w:p w14:paraId="01AF035F" w14:textId="52D3D94B" w:rsidR="00BB3F55" w:rsidRDefault="0072490D" w:rsidP="0072490D">
            <w:r>
              <w:t>Kim Price</w:t>
            </w:r>
          </w:p>
        </w:tc>
        <w:tc>
          <w:tcPr>
            <w:tcW w:w="1472" w:type="dxa"/>
            <w:shd w:val="clear" w:color="auto" w:fill="auto"/>
          </w:tcPr>
          <w:p w14:paraId="3220FE99" w14:textId="3B2C9CBB" w:rsidR="00BB3F55" w:rsidRDefault="0072490D" w:rsidP="0072490D">
            <w:r>
              <w:t>Headteacher</w:t>
            </w:r>
          </w:p>
        </w:tc>
        <w:tc>
          <w:tcPr>
            <w:tcW w:w="1068" w:type="dxa"/>
            <w:shd w:val="clear" w:color="auto" w:fill="auto"/>
          </w:tcPr>
          <w:p w14:paraId="36D3F812" w14:textId="138C9005" w:rsidR="00BB3F55" w:rsidRDefault="00396FC8" w:rsidP="0072490D">
            <w:r>
              <w:t>1.9.12</w:t>
            </w:r>
          </w:p>
        </w:tc>
        <w:tc>
          <w:tcPr>
            <w:tcW w:w="1131" w:type="dxa"/>
            <w:shd w:val="clear" w:color="auto" w:fill="auto"/>
          </w:tcPr>
          <w:p w14:paraId="7CE095C4" w14:textId="199B64FC" w:rsidR="00BB3F55" w:rsidRDefault="00396FC8" w:rsidP="0072490D">
            <w:r>
              <w:t>present</w:t>
            </w:r>
          </w:p>
        </w:tc>
        <w:tc>
          <w:tcPr>
            <w:tcW w:w="1284" w:type="dxa"/>
            <w:shd w:val="clear" w:color="auto" w:fill="auto"/>
          </w:tcPr>
          <w:p w14:paraId="4EDE6821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454D916E" w14:textId="77777777" w:rsidR="00BB3F55" w:rsidRDefault="00BB3F55" w:rsidP="0072490D"/>
        </w:tc>
        <w:tc>
          <w:tcPr>
            <w:tcW w:w="3456" w:type="dxa"/>
            <w:shd w:val="clear" w:color="auto" w:fill="auto"/>
          </w:tcPr>
          <w:p w14:paraId="4BD101D3" w14:textId="64C5CDBD" w:rsidR="00BB3F55" w:rsidRDefault="00396FC8" w:rsidP="0072490D">
            <w:r>
              <w:t>Safer recruitment</w:t>
            </w:r>
          </w:p>
        </w:tc>
        <w:tc>
          <w:tcPr>
            <w:tcW w:w="1913" w:type="dxa"/>
            <w:shd w:val="clear" w:color="auto" w:fill="auto"/>
          </w:tcPr>
          <w:p w14:paraId="2C3FE5D4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2A60B841" w14:textId="77777777" w:rsidR="00BB3F55" w:rsidRDefault="00BB3F55" w:rsidP="0072490D"/>
        </w:tc>
      </w:tr>
      <w:tr w:rsidR="001D6C95" w14:paraId="5CE36852" w14:textId="77777777" w:rsidTr="001D6C95">
        <w:tc>
          <w:tcPr>
            <w:tcW w:w="1910" w:type="dxa"/>
            <w:shd w:val="clear" w:color="auto" w:fill="auto"/>
          </w:tcPr>
          <w:p w14:paraId="1493C5CE" w14:textId="0F9B7D9E" w:rsidR="00BB3F55" w:rsidRDefault="0072490D" w:rsidP="0072490D">
            <w:r>
              <w:t>Heather Reading</w:t>
            </w:r>
          </w:p>
        </w:tc>
        <w:tc>
          <w:tcPr>
            <w:tcW w:w="1472" w:type="dxa"/>
            <w:shd w:val="clear" w:color="auto" w:fill="auto"/>
          </w:tcPr>
          <w:p w14:paraId="04183898" w14:textId="569DC049" w:rsidR="00BB3F55" w:rsidRDefault="00396FC8" w:rsidP="0072490D">
            <w:r>
              <w:t>FPCC</w:t>
            </w:r>
          </w:p>
        </w:tc>
        <w:tc>
          <w:tcPr>
            <w:tcW w:w="1068" w:type="dxa"/>
            <w:shd w:val="clear" w:color="auto" w:fill="auto"/>
          </w:tcPr>
          <w:p w14:paraId="303FE102" w14:textId="489C1609" w:rsidR="00BB3F55" w:rsidRDefault="00396FC8" w:rsidP="0072490D">
            <w:r>
              <w:t>22.11.22</w:t>
            </w:r>
          </w:p>
        </w:tc>
        <w:tc>
          <w:tcPr>
            <w:tcW w:w="1131" w:type="dxa"/>
            <w:shd w:val="clear" w:color="auto" w:fill="auto"/>
          </w:tcPr>
          <w:p w14:paraId="1DA7CFA3" w14:textId="30C1F173" w:rsidR="00BB3F55" w:rsidRDefault="00396FC8" w:rsidP="0072490D">
            <w:r>
              <w:t>21.11.26</w:t>
            </w:r>
          </w:p>
        </w:tc>
        <w:tc>
          <w:tcPr>
            <w:tcW w:w="1284" w:type="dxa"/>
            <w:shd w:val="clear" w:color="auto" w:fill="auto"/>
          </w:tcPr>
          <w:p w14:paraId="49D565BF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1AAD3FCF" w14:textId="1E10372F" w:rsidR="00BB3F55" w:rsidRDefault="0072490D" w:rsidP="0072490D">
            <w:r>
              <w:t>TLSA</w:t>
            </w:r>
          </w:p>
        </w:tc>
        <w:tc>
          <w:tcPr>
            <w:tcW w:w="3456" w:type="dxa"/>
            <w:shd w:val="clear" w:color="auto" w:fill="auto"/>
          </w:tcPr>
          <w:p w14:paraId="03759F80" w14:textId="024EA9B2" w:rsidR="00BB3F55" w:rsidRDefault="00396FC8" w:rsidP="0072490D">
            <w:r>
              <w:t>Admissions</w:t>
            </w:r>
            <w:r w:rsidR="00193FEA">
              <w:t>; Year 6</w:t>
            </w:r>
          </w:p>
        </w:tc>
        <w:tc>
          <w:tcPr>
            <w:tcW w:w="1913" w:type="dxa"/>
            <w:shd w:val="clear" w:color="auto" w:fill="auto"/>
          </w:tcPr>
          <w:p w14:paraId="5274A6EC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60349921" w14:textId="77777777" w:rsidR="00BB3F55" w:rsidRDefault="00BB3F55" w:rsidP="0072490D"/>
        </w:tc>
      </w:tr>
      <w:tr w:rsidR="001D6C95" w14:paraId="0B1F0541" w14:textId="77777777" w:rsidTr="001D6C95">
        <w:tc>
          <w:tcPr>
            <w:tcW w:w="1910" w:type="dxa"/>
            <w:shd w:val="clear" w:color="auto" w:fill="auto"/>
          </w:tcPr>
          <w:p w14:paraId="31FFB125" w14:textId="1B49AFC4" w:rsidR="00BB3F55" w:rsidRDefault="0072490D" w:rsidP="0072490D">
            <w:r>
              <w:t xml:space="preserve">Will </w:t>
            </w:r>
            <w:proofErr w:type="spellStart"/>
            <w:r>
              <w:t>Rysdale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14:paraId="393B9788" w14:textId="106D97FD" w:rsidR="00BB3F55" w:rsidRDefault="00396FC8" w:rsidP="0072490D">
            <w:r>
              <w:t>FPCC</w:t>
            </w:r>
          </w:p>
        </w:tc>
        <w:tc>
          <w:tcPr>
            <w:tcW w:w="1068" w:type="dxa"/>
            <w:shd w:val="clear" w:color="auto" w:fill="auto"/>
          </w:tcPr>
          <w:p w14:paraId="3E3113FF" w14:textId="0BF18BF3" w:rsidR="00BB3F55" w:rsidRDefault="00396FC8" w:rsidP="0072490D">
            <w:r>
              <w:t>14.12.22</w:t>
            </w:r>
          </w:p>
        </w:tc>
        <w:tc>
          <w:tcPr>
            <w:tcW w:w="1131" w:type="dxa"/>
            <w:shd w:val="clear" w:color="auto" w:fill="auto"/>
          </w:tcPr>
          <w:p w14:paraId="7BD9046F" w14:textId="5AE5F977" w:rsidR="00BB3F55" w:rsidRDefault="00396FC8" w:rsidP="0072490D">
            <w:r>
              <w:t>13.12.26</w:t>
            </w:r>
          </w:p>
        </w:tc>
        <w:tc>
          <w:tcPr>
            <w:tcW w:w="1284" w:type="dxa"/>
            <w:shd w:val="clear" w:color="auto" w:fill="auto"/>
          </w:tcPr>
          <w:p w14:paraId="4F8C1E9E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4D7F7CD2" w14:textId="451511FB" w:rsidR="00BB3F55" w:rsidRDefault="0072490D" w:rsidP="0072490D">
            <w:r>
              <w:t>FP&amp;P</w:t>
            </w:r>
          </w:p>
        </w:tc>
        <w:tc>
          <w:tcPr>
            <w:tcW w:w="3456" w:type="dxa"/>
            <w:shd w:val="clear" w:color="auto" w:fill="auto"/>
          </w:tcPr>
          <w:p w14:paraId="2EE473EF" w14:textId="371B092A" w:rsidR="00BB3F55" w:rsidRDefault="00396FC8" w:rsidP="0072490D">
            <w:r>
              <w:t>Health &amp; Safety</w:t>
            </w:r>
          </w:p>
        </w:tc>
        <w:tc>
          <w:tcPr>
            <w:tcW w:w="1913" w:type="dxa"/>
            <w:shd w:val="clear" w:color="auto" w:fill="auto"/>
          </w:tcPr>
          <w:p w14:paraId="0D406408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7A4A2FF7" w14:textId="77777777" w:rsidR="00BB3F55" w:rsidRDefault="00BB3F55" w:rsidP="0072490D"/>
        </w:tc>
      </w:tr>
      <w:tr w:rsidR="001D6C95" w14:paraId="7A01103A" w14:textId="77777777" w:rsidTr="001D6C95">
        <w:tc>
          <w:tcPr>
            <w:tcW w:w="1910" w:type="dxa"/>
            <w:shd w:val="clear" w:color="auto" w:fill="auto"/>
          </w:tcPr>
          <w:p w14:paraId="66964EE3" w14:textId="50F7FCD9" w:rsidR="00BB3F55" w:rsidRDefault="0072490D" w:rsidP="0072490D">
            <w:r>
              <w:t>Vic Shenton</w:t>
            </w:r>
          </w:p>
        </w:tc>
        <w:tc>
          <w:tcPr>
            <w:tcW w:w="1472" w:type="dxa"/>
            <w:shd w:val="clear" w:color="auto" w:fill="auto"/>
          </w:tcPr>
          <w:p w14:paraId="2F5D5307" w14:textId="31D4D828" w:rsidR="00BB3F55" w:rsidRDefault="00396FC8" w:rsidP="0072490D">
            <w:r>
              <w:t>FPCC</w:t>
            </w:r>
          </w:p>
        </w:tc>
        <w:tc>
          <w:tcPr>
            <w:tcW w:w="1068" w:type="dxa"/>
            <w:shd w:val="clear" w:color="auto" w:fill="auto"/>
          </w:tcPr>
          <w:p w14:paraId="2A4707FD" w14:textId="107E35C9" w:rsidR="00BB3F55" w:rsidRDefault="00396FC8" w:rsidP="0072490D">
            <w:r>
              <w:t>22.10.19</w:t>
            </w:r>
          </w:p>
        </w:tc>
        <w:tc>
          <w:tcPr>
            <w:tcW w:w="1131" w:type="dxa"/>
            <w:shd w:val="clear" w:color="auto" w:fill="auto"/>
          </w:tcPr>
          <w:p w14:paraId="020A4397" w14:textId="56B3AB00" w:rsidR="00BB3F55" w:rsidRDefault="00396FC8" w:rsidP="0072490D">
            <w:r>
              <w:t>21.10.23</w:t>
            </w:r>
          </w:p>
        </w:tc>
        <w:tc>
          <w:tcPr>
            <w:tcW w:w="1284" w:type="dxa"/>
            <w:shd w:val="clear" w:color="auto" w:fill="auto"/>
          </w:tcPr>
          <w:p w14:paraId="5ECFA0B1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5E547FEA" w14:textId="2E22A944" w:rsidR="00BB3F55" w:rsidRDefault="0072490D" w:rsidP="0072490D">
            <w:r>
              <w:t>TLSA</w:t>
            </w:r>
            <w:r w:rsidR="00F06113">
              <w:t xml:space="preserve"> </w:t>
            </w:r>
            <w:proofErr w:type="spellStart"/>
            <w:r w:rsidR="00F06113">
              <w:t>CoG</w:t>
            </w:r>
            <w:proofErr w:type="spellEnd"/>
          </w:p>
        </w:tc>
        <w:tc>
          <w:tcPr>
            <w:tcW w:w="3456" w:type="dxa"/>
            <w:shd w:val="clear" w:color="auto" w:fill="auto"/>
          </w:tcPr>
          <w:p w14:paraId="6ABC2E23" w14:textId="2ED0F3BB" w:rsidR="00BB3F55" w:rsidRDefault="0072490D" w:rsidP="0072490D">
            <w:r>
              <w:t>Chair</w:t>
            </w:r>
            <w:r w:rsidR="00396FC8">
              <w:t xml:space="preserve">; Safer recruitment; </w:t>
            </w:r>
            <w:r w:rsidR="00193FEA">
              <w:t xml:space="preserve">SIAMS; </w:t>
            </w:r>
            <w:r w:rsidR="00396FC8">
              <w:t>Year 3</w:t>
            </w:r>
          </w:p>
        </w:tc>
        <w:tc>
          <w:tcPr>
            <w:tcW w:w="1913" w:type="dxa"/>
            <w:shd w:val="clear" w:color="auto" w:fill="auto"/>
          </w:tcPr>
          <w:p w14:paraId="5042F7C4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3427E821" w14:textId="41B1C416" w:rsidR="00BB3F55" w:rsidRDefault="001D6C95" w:rsidP="0072490D">
            <w:r>
              <w:t>Princes Risborough School</w:t>
            </w:r>
          </w:p>
        </w:tc>
      </w:tr>
      <w:tr w:rsidR="001D6C95" w14:paraId="7D2BAC47" w14:textId="77777777" w:rsidTr="001D6C95">
        <w:tc>
          <w:tcPr>
            <w:tcW w:w="1910" w:type="dxa"/>
            <w:shd w:val="clear" w:color="auto" w:fill="auto"/>
          </w:tcPr>
          <w:p w14:paraId="15DFC418" w14:textId="0B602739" w:rsidR="00BB3F55" w:rsidRDefault="0072490D" w:rsidP="0072490D">
            <w:r>
              <w:t>Clare Smith</w:t>
            </w:r>
          </w:p>
        </w:tc>
        <w:tc>
          <w:tcPr>
            <w:tcW w:w="1472" w:type="dxa"/>
            <w:shd w:val="clear" w:color="auto" w:fill="auto"/>
          </w:tcPr>
          <w:p w14:paraId="447286B7" w14:textId="2C6815C6" w:rsidR="00BB3F55" w:rsidRDefault="00396FC8" w:rsidP="0072490D">
            <w:r>
              <w:t>xx</w:t>
            </w:r>
          </w:p>
        </w:tc>
        <w:tc>
          <w:tcPr>
            <w:tcW w:w="1068" w:type="dxa"/>
            <w:shd w:val="clear" w:color="auto" w:fill="auto"/>
          </w:tcPr>
          <w:p w14:paraId="78A6E495" w14:textId="286C1290" w:rsidR="00BB3F55" w:rsidRDefault="00396FC8" w:rsidP="0072490D">
            <w:r>
              <w:t>xx</w:t>
            </w:r>
          </w:p>
        </w:tc>
        <w:tc>
          <w:tcPr>
            <w:tcW w:w="1131" w:type="dxa"/>
            <w:shd w:val="clear" w:color="auto" w:fill="auto"/>
          </w:tcPr>
          <w:p w14:paraId="359C1A9F" w14:textId="019AA091" w:rsidR="00BB3F55" w:rsidRDefault="00396FC8" w:rsidP="0072490D">
            <w:r>
              <w:t>xx</w:t>
            </w:r>
          </w:p>
        </w:tc>
        <w:tc>
          <w:tcPr>
            <w:tcW w:w="1284" w:type="dxa"/>
            <w:shd w:val="clear" w:color="auto" w:fill="auto"/>
          </w:tcPr>
          <w:p w14:paraId="40B60E38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234C469F" w14:textId="3E5EF3E0" w:rsidR="00BB3F55" w:rsidRDefault="0072490D" w:rsidP="0072490D">
            <w:r>
              <w:t>TLSA Chair</w:t>
            </w:r>
          </w:p>
        </w:tc>
        <w:tc>
          <w:tcPr>
            <w:tcW w:w="3456" w:type="dxa"/>
            <w:shd w:val="clear" w:color="auto" w:fill="auto"/>
          </w:tcPr>
          <w:p w14:paraId="403E1828" w14:textId="72681AE1" w:rsidR="00BB3F55" w:rsidRDefault="00396FC8" w:rsidP="0072490D">
            <w:r>
              <w:t xml:space="preserve">Curriculum; </w:t>
            </w:r>
            <w:r w:rsidR="00193FEA">
              <w:t>W</w:t>
            </w:r>
            <w:r>
              <w:t>ellbeing; Year 1</w:t>
            </w:r>
          </w:p>
        </w:tc>
        <w:tc>
          <w:tcPr>
            <w:tcW w:w="1913" w:type="dxa"/>
            <w:shd w:val="clear" w:color="auto" w:fill="auto"/>
          </w:tcPr>
          <w:p w14:paraId="29317A91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6A37E3D1" w14:textId="77777777" w:rsidR="00BB3F55" w:rsidRDefault="00BB3F55" w:rsidP="0072490D"/>
        </w:tc>
      </w:tr>
      <w:tr w:rsidR="001D6C95" w14:paraId="2EB08B8B" w14:textId="77777777" w:rsidTr="001D6C95">
        <w:tc>
          <w:tcPr>
            <w:tcW w:w="1910" w:type="dxa"/>
            <w:shd w:val="clear" w:color="auto" w:fill="auto"/>
          </w:tcPr>
          <w:p w14:paraId="6A3F26CE" w14:textId="5C1C516B" w:rsidR="00BB3F55" w:rsidRDefault="0072490D" w:rsidP="0072490D">
            <w:r>
              <w:t>Nicola Wilde</w:t>
            </w:r>
          </w:p>
        </w:tc>
        <w:tc>
          <w:tcPr>
            <w:tcW w:w="1472" w:type="dxa"/>
            <w:shd w:val="clear" w:color="auto" w:fill="auto"/>
          </w:tcPr>
          <w:p w14:paraId="13C08986" w14:textId="538F39C1" w:rsidR="00BB3F55" w:rsidRDefault="0072490D" w:rsidP="0072490D">
            <w:r>
              <w:t>Observer</w:t>
            </w:r>
          </w:p>
        </w:tc>
        <w:tc>
          <w:tcPr>
            <w:tcW w:w="1068" w:type="dxa"/>
            <w:shd w:val="clear" w:color="auto" w:fill="auto"/>
          </w:tcPr>
          <w:p w14:paraId="5C68A79B" w14:textId="77777777" w:rsidR="00BB3F55" w:rsidRDefault="00BB3F55" w:rsidP="0072490D"/>
        </w:tc>
        <w:tc>
          <w:tcPr>
            <w:tcW w:w="1131" w:type="dxa"/>
            <w:shd w:val="clear" w:color="auto" w:fill="auto"/>
          </w:tcPr>
          <w:p w14:paraId="35F2BB8D" w14:textId="77777777" w:rsidR="00BB3F55" w:rsidRDefault="00BB3F55" w:rsidP="0072490D"/>
        </w:tc>
        <w:tc>
          <w:tcPr>
            <w:tcW w:w="1284" w:type="dxa"/>
            <w:shd w:val="clear" w:color="auto" w:fill="auto"/>
          </w:tcPr>
          <w:p w14:paraId="3C11ECAF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16B1D4F6" w14:textId="77777777" w:rsidR="00BB3F55" w:rsidRDefault="00BB3F55" w:rsidP="0072490D"/>
        </w:tc>
        <w:tc>
          <w:tcPr>
            <w:tcW w:w="3456" w:type="dxa"/>
            <w:shd w:val="clear" w:color="auto" w:fill="auto"/>
          </w:tcPr>
          <w:p w14:paraId="3F439D9C" w14:textId="77777777" w:rsidR="00BB3F55" w:rsidRDefault="00BB3F55" w:rsidP="0072490D"/>
        </w:tc>
        <w:tc>
          <w:tcPr>
            <w:tcW w:w="1913" w:type="dxa"/>
            <w:shd w:val="clear" w:color="auto" w:fill="auto"/>
          </w:tcPr>
          <w:p w14:paraId="20024503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121E47AE" w14:textId="77777777" w:rsidR="00BB3F55" w:rsidRDefault="00BB3F55" w:rsidP="0072490D"/>
        </w:tc>
      </w:tr>
      <w:tr w:rsidR="001D6C95" w14:paraId="20C1BE31" w14:textId="77777777" w:rsidTr="001D6C95">
        <w:tc>
          <w:tcPr>
            <w:tcW w:w="1910" w:type="dxa"/>
            <w:shd w:val="clear" w:color="auto" w:fill="auto"/>
          </w:tcPr>
          <w:p w14:paraId="27CCDC81" w14:textId="006CD4FD" w:rsidR="00BB3F55" w:rsidRDefault="0072490D" w:rsidP="0072490D">
            <w:r>
              <w:lastRenderedPageBreak/>
              <w:t>Richard Winnicott</w:t>
            </w:r>
          </w:p>
        </w:tc>
        <w:tc>
          <w:tcPr>
            <w:tcW w:w="1472" w:type="dxa"/>
            <w:shd w:val="clear" w:color="auto" w:fill="auto"/>
          </w:tcPr>
          <w:p w14:paraId="793405CB" w14:textId="38480C5F" w:rsidR="00BB3F55" w:rsidRDefault="0072490D" w:rsidP="0072490D">
            <w:r>
              <w:t>FP&amp;P</w:t>
            </w:r>
          </w:p>
        </w:tc>
        <w:tc>
          <w:tcPr>
            <w:tcW w:w="1068" w:type="dxa"/>
            <w:shd w:val="clear" w:color="auto" w:fill="auto"/>
          </w:tcPr>
          <w:p w14:paraId="5BCF4125" w14:textId="142752B2" w:rsidR="00BB3F55" w:rsidRDefault="00396FC8" w:rsidP="0072490D">
            <w:r>
              <w:t>15.1.23</w:t>
            </w:r>
          </w:p>
        </w:tc>
        <w:tc>
          <w:tcPr>
            <w:tcW w:w="1131" w:type="dxa"/>
            <w:shd w:val="clear" w:color="auto" w:fill="auto"/>
          </w:tcPr>
          <w:p w14:paraId="390300C8" w14:textId="286832E9" w:rsidR="00BB3F55" w:rsidRDefault="00396FC8" w:rsidP="0072490D">
            <w:r>
              <w:t>31.8.23</w:t>
            </w:r>
          </w:p>
        </w:tc>
        <w:tc>
          <w:tcPr>
            <w:tcW w:w="1284" w:type="dxa"/>
            <w:shd w:val="clear" w:color="auto" w:fill="auto"/>
          </w:tcPr>
          <w:p w14:paraId="4341D86A" w14:textId="77777777" w:rsidR="00BB3F55" w:rsidRDefault="00BB3F55" w:rsidP="0072490D"/>
        </w:tc>
        <w:tc>
          <w:tcPr>
            <w:tcW w:w="1728" w:type="dxa"/>
            <w:shd w:val="clear" w:color="auto" w:fill="auto"/>
          </w:tcPr>
          <w:p w14:paraId="50183997" w14:textId="67DB2A1F" w:rsidR="00BB3F55" w:rsidRDefault="00F06113" w:rsidP="0072490D">
            <w:r>
              <w:t>FP&amp;P</w:t>
            </w:r>
          </w:p>
        </w:tc>
        <w:tc>
          <w:tcPr>
            <w:tcW w:w="3456" w:type="dxa"/>
            <w:shd w:val="clear" w:color="auto" w:fill="auto"/>
          </w:tcPr>
          <w:p w14:paraId="4C6642F3" w14:textId="7FCF4EC9" w:rsidR="00BB3F55" w:rsidRDefault="00396FC8" w:rsidP="0072490D">
            <w:r>
              <w:t>Performance Management; SIAMS; Year 1</w:t>
            </w:r>
          </w:p>
        </w:tc>
        <w:tc>
          <w:tcPr>
            <w:tcW w:w="1913" w:type="dxa"/>
            <w:shd w:val="clear" w:color="auto" w:fill="auto"/>
          </w:tcPr>
          <w:p w14:paraId="0A23501A" w14:textId="77777777" w:rsidR="00BB3F55" w:rsidRDefault="00BB3F55" w:rsidP="0072490D"/>
        </w:tc>
        <w:tc>
          <w:tcPr>
            <w:tcW w:w="2198" w:type="dxa"/>
            <w:shd w:val="clear" w:color="auto" w:fill="auto"/>
          </w:tcPr>
          <w:p w14:paraId="07C4B789" w14:textId="77777777" w:rsidR="00BB3F55" w:rsidRDefault="00BB3F55" w:rsidP="0072490D"/>
        </w:tc>
      </w:tr>
    </w:tbl>
    <w:p w14:paraId="1F6D16A8" w14:textId="77777777" w:rsidR="00D03CD4" w:rsidRDefault="00405C44"/>
    <w:sectPr w:rsidR="00D03CD4" w:rsidSect="00182B63">
      <w:headerReference w:type="default" r:id="rId6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28C16" w14:textId="77777777" w:rsidR="00405C44" w:rsidRDefault="00405C44" w:rsidP="00182B63">
      <w:r>
        <w:separator/>
      </w:r>
    </w:p>
  </w:endnote>
  <w:endnote w:type="continuationSeparator" w:id="0">
    <w:p w14:paraId="28D15523" w14:textId="77777777" w:rsidR="00405C44" w:rsidRDefault="00405C44" w:rsidP="0018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004CF" w14:textId="77777777" w:rsidR="00405C44" w:rsidRDefault="00405C44" w:rsidP="00182B63">
      <w:r>
        <w:separator/>
      </w:r>
    </w:p>
  </w:footnote>
  <w:footnote w:type="continuationSeparator" w:id="0">
    <w:p w14:paraId="430D0EA9" w14:textId="77777777" w:rsidR="00405C44" w:rsidRDefault="00405C44" w:rsidP="0018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BD71A" w14:textId="06012CB2" w:rsidR="00182B63" w:rsidRPr="00BB3F55" w:rsidRDefault="00BB3F55">
    <w:pPr>
      <w:pStyle w:val="Header"/>
      <w:rPr>
        <w:sz w:val="32"/>
        <w:szCs w:val="32"/>
      </w:rPr>
    </w:pPr>
    <w:r w:rsidRPr="00BB3F55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9218D15" wp14:editId="51F80A03">
          <wp:simplePos x="0" y="0"/>
          <wp:positionH relativeFrom="column">
            <wp:posOffset>-560717</wp:posOffset>
          </wp:positionH>
          <wp:positionV relativeFrom="paragraph">
            <wp:posOffset>-362310</wp:posOffset>
          </wp:positionV>
          <wp:extent cx="772783" cy="756341"/>
          <wp:effectExtent l="0" t="0" r="2540" b="5715"/>
          <wp:wrapTight wrapText="bothSides">
            <wp:wrapPolygon edited="0">
              <wp:start x="0" y="0"/>
              <wp:lineTo x="0" y="21401"/>
              <wp:lineTo x="21316" y="21401"/>
              <wp:lineTo x="21316" y="0"/>
              <wp:lineTo x="0" y="0"/>
            </wp:wrapPolygon>
          </wp:wrapTight>
          <wp:docPr id="1" name="Picture 1" descr="Diagram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83" cy="756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B63" w:rsidRPr="00BB3F55">
      <w:rPr>
        <w:sz w:val="32"/>
        <w:szCs w:val="32"/>
      </w:rPr>
      <w:t>Cuddington and Dinton CofE School Governors</w:t>
    </w:r>
    <w:r>
      <w:rPr>
        <w:sz w:val="32"/>
        <w:szCs w:val="32"/>
      </w:rPr>
      <w:t xml:space="preserve">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63"/>
    <w:rsid w:val="00167E2F"/>
    <w:rsid w:val="00182B63"/>
    <w:rsid w:val="00193FEA"/>
    <w:rsid w:val="001D6C95"/>
    <w:rsid w:val="00396FC8"/>
    <w:rsid w:val="00405C44"/>
    <w:rsid w:val="00512F2B"/>
    <w:rsid w:val="0072490D"/>
    <w:rsid w:val="00781E98"/>
    <w:rsid w:val="009C60BA"/>
    <w:rsid w:val="00BB3F55"/>
    <w:rsid w:val="00C71AF0"/>
    <w:rsid w:val="00F06113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B0171"/>
  <w14:defaultImageDpi w14:val="32767"/>
  <w15:chartTrackingRefBased/>
  <w15:docId w15:val="{E40CEFF2-3FCE-2B4F-8B29-16873343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B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B63"/>
  </w:style>
  <w:style w:type="paragraph" w:styleId="Footer">
    <w:name w:val="footer"/>
    <w:basedOn w:val="Normal"/>
    <w:link w:val="FooterChar"/>
    <w:uiPriority w:val="99"/>
    <w:unhideWhenUsed/>
    <w:rsid w:val="00182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B63"/>
  </w:style>
  <w:style w:type="table" w:styleId="TableGrid">
    <w:name w:val="Table Grid"/>
    <w:basedOn w:val="TableNormal"/>
    <w:uiPriority w:val="39"/>
    <w:rsid w:val="0018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Wilde</dc:creator>
  <cp:keywords/>
  <dc:description/>
  <cp:lastModifiedBy>Nicola Wilde</cp:lastModifiedBy>
  <cp:revision>2</cp:revision>
  <dcterms:created xsi:type="dcterms:W3CDTF">2023-02-20T19:37:00Z</dcterms:created>
  <dcterms:modified xsi:type="dcterms:W3CDTF">2023-02-20T19:37:00Z</dcterms:modified>
</cp:coreProperties>
</file>