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5AB4" w14:textId="1E05C6FE" w:rsidR="00245E7B" w:rsidRPr="00F5789E" w:rsidRDefault="006B7D22" w:rsidP="00245E7B">
      <w:pPr>
        <w:spacing w:before="100" w:beforeAutospacing="1" w:after="0"/>
        <w:jc w:val="center"/>
        <w:rPr>
          <w:rFonts w:ascii="NTFPreCursivefk" w:hAnsi="NTFPreCursivefk"/>
          <w:sz w:val="36"/>
          <w:szCs w:val="36"/>
        </w:rPr>
      </w:pPr>
      <w:r w:rsidRPr="00F5789E">
        <w:rPr>
          <w:rFonts w:ascii="NTFPreCursivefk" w:hAnsi="NTFPreCursivefk"/>
          <w:sz w:val="36"/>
          <w:szCs w:val="36"/>
        </w:rPr>
        <w:t xml:space="preserve">Year </w:t>
      </w:r>
      <w:r w:rsidR="00F5789E">
        <w:rPr>
          <w:rFonts w:ascii="NTFPreCursivefk" w:hAnsi="NTFPreCursivefk"/>
          <w:sz w:val="36"/>
          <w:szCs w:val="36"/>
        </w:rPr>
        <w:t>1</w:t>
      </w:r>
      <w:r w:rsidRPr="00F5789E">
        <w:rPr>
          <w:rFonts w:ascii="NTFPreCursivefk" w:hAnsi="NTFPreCursivefk"/>
          <w:sz w:val="36"/>
          <w:szCs w:val="36"/>
        </w:rPr>
        <w:t xml:space="preserve"> Spellings</w:t>
      </w:r>
    </w:p>
    <w:tbl>
      <w:tblPr>
        <w:tblStyle w:val="TableGrid"/>
        <w:tblW w:w="15627" w:type="dxa"/>
        <w:tblInd w:w="-5" w:type="dxa"/>
        <w:tblLook w:val="04A0" w:firstRow="1" w:lastRow="0" w:firstColumn="1" w:lastColumn="0" w:noHBand="0" w:noVBand="1"/>
      </w:tblPr>
      <w:tblGrid>
        <w:gridCol w:w="3906"/>
        <w:gridCol w:w="3906"/>
        <w:gridCol w:w="3906"/>
        <w:gridCol w:w="3909"/>
      </w:tblGrid>
      <w:tr w:rsidR="006B7D22" w:rsidRPr="003E0D46" w14:paraId="2D037974" w14:textId="77777777" w:rsidTr="00EF09FD">
        <w:trPr>
          <w:trHeight w:val="343"/>
        </w:trPr>
        <w:tc>
          <w:tcPr>
            <w:tcW w:w="15627" w:type="dxa"/>
            <w:gridSpan w:val="4"/>
          </w:tcPr>
          <w:p w14:paraId="25A45953" w14:textId="7151BD92" w:rsidR="006B7D22" w:rsidRPr="003E0D46" w:rsidRDefault="00F5789E" w:rsidP="00732656">
            <w:pPr>
              <w:spacing w:before="120"/>
              <w:ind w:left="57"/>
              <w:rPr>
                <w:rFonts w:ascii="NTFPreCursivefk" w:hAnsi="NTFPreCursivefk"/>
                <w:sz w:val="36"/>
                <w:szCs w:val="36"/>
              </w:rPr>
            </w:pPr>
            <w:r>
              <w:rPr>
                <w:rFonts w:ascii="NTFPreCursivefk" w:hAnsi="NTFPreCursivefk"/>
                <w:sz w:val="36"/>
                <w:szCs w:val="36"/>
              </w:rPr>
              <w:t xml:space="preserve">Autumn Term 1 – Week beginning </w:t>
            </w:r>
            <w:r w:rsidR="009C354F">
              <w:rPr>
                <w:rFonts w:ascii="NTFPreCursivefk" w:hAnsi="NTFPreCursivefk"/>
                <w:sz w:val="36"/>
                <w:szCs w:val="36"/>
              </w:rPr>
              <w:t>1</w:t>
            </w:r>
            <w:r w:rsidR="009C354F" w:rsidRPr="009C354F">
              <w:rPr>
                <w:rFonts w:ascii="NTFPreCursivefk" w:hAnsi="NTFPreCursivefk"/>
                <w:sz w:val="36"/>
                <w:szCs w:val="36"/>
                <w:vertAlign w:val="superscript"/>
              </w:rPr>
              <w:t>st</w:t>
            </w:r>
            <w:r w:rsidR="009C354F">
              <w:rPr>
                <w:rFonts w:ascii="NTFPreCursivefk" w:hAnsi="NTFPreCursivefk"/>
                <w:sz w:val="36"/>
                <w:szCs w:val="36"/>
              </w:rPr>
              <w:t xml:space="preserve"> November 2021</w:t>
            </w:r>
            <w:r>
              <w:rPr>
                <w:rFonts w:ascii="NTFPreCursivefk" w:hAnsi="NTFPreCursivefk"/>
                <w:sz w:val="36"/>
                <w:szCs w:val="36"/>
              </w:rPr>
              <w:t xml:space="preserve">                          Test date: </w:t>
            </w:r>
            <w:r w:rsidR="009C354F">
              <w:rPr>
                <w:rFonts w:ascii="NTFPreCursivefk" w:hAnsi="NTFPreCursivefk"/>
                <w:sz w:val="36"/>
                <w:szCs w:val="36"/>
              </w:rPr>
              <w:t>5</w:t>
            </w:r>
            <w:r w:rsidR="009C354F" w:rsidRPr="009C354F">
              <w:rPr>
                <w:rFonts w:ascii="NTFPreCursivefk" w:hAnsi="NTFPreCursivefk"/>
                <w:sz w:val="36"/>
                <w:szCs w:val="36"/>
                <w:vertAlign w:val="superscript"/>
              </w:rPr>
              <w:t>th</w:t>
            </w:r>
            <w:r w:rsidR="009C354F">
              <w:rPr>
                <w:rFonts w:ascii="NTFPreCursivefk" w:hAnsi="NTFPreCursivefk"/>
                <w:sz w:val="36"/>
                <w:szCs w:val="36"/>
              </w:rPr>
              <w:t xml:space="preserve"> November</w:t>
            </w:r>
            <w:r>
              <w:rPr>
                <w:rFonts w:ascii="NTFPreCursivefk" w:hAnsi="NTFPreCursivefk"/>
                <w:sz w:val="36"/>
                <w:szCs w:val="36"/>
              </w:rPr>
              <w:t xml:space="preserve"> 2021</w:t>
            </w:r>
          </w:p>
        </w:tc>
      </w:tr>
      <w:tr w:rsidR="00446E0A" w:rsidRPr="003E0D46" w14:paraId="10FBBE08" w14:textId="77777777" w:rsidTr="00EF09FD">
        <w:trPr>
          <w:trHeight w:val="343"/>
        </w:trPr>
        <w:tc>
          <w:tcPr>
            <w:tcW w:w="15627" w:type="dxa"/>
            <w:gridSpan w:val="4"/>
          </w:tcPr>
          <w:p w14:paraId="0B3BD234" w14:textId="537353C6" w:rsidR="00446E0A" w:rsidRPr="0020416D" w:rsidRDefault="00446E0A" w:rsidP="0048550F">
            <w:pPr>
              <w:rPr>
                <w:rFonts w:ascii="NTFPreCursivefk" w:hAnsi="NTFPreCursivefk"/>
                <w:color w:val="000000" w:themeColor="text1"/>
                <w:sz w:val="36"/>
                <w:szCs w:val="36"/>
                <w:u w:val="single"/>
              </w:rPr>
            </w:pPr>
            <w:r w:rsidRPr="003E0D46">
              <w:rPr>
                <w:rFonts w:ascii="NTFPreCursivefk" w:hAnsi="NTFPreCursivefk"/>
                <w:b/>
                <w:bCs/>
                <w:sz w:val="36"/>
                <w:szCs w:val="36"/>
              </w:rPr>
              <w:t xml:space="preserve">Spelling Rule: </w:t>
            </w:r>
            <w:r w:rsidR="009C354F">
              <w:rPr>
                <w:rFonts w:ascii="NTFPreCursivefk" w:hAnsi="NTFPreCursivefk"/>
                <w:sz w:val="36"/>
                <w:szCs w:val="36"/>
              </w:rPr>
              <w:t>the grapheme /</w:t>
            </w:r>
            <w:proofErr w:type="spellStart"/>
            <w:r w:rsidR="009C354F">
              <w:rPr>
                <w:rFonts w:ascii="NTFPreCursivefk" w:hAnsi="NTFPreCursivefk"/>
                <w:sz w:val="36"/>
                <w:szCs w:val="36"/>
              </w:rPr>
              <w:t>ure</w:t>
            </w:r>
            <w:proofErr w:type="spellEnd"/>
            <w:r w:rsidR="009C354F">
              <w:rPr>
                <w:rFonts w:ascii="NTFPreCursivefk" w:hAnsi="NTFPreCursivefk"/>
                <w:sz w:val="36"/>
                <w:szCs w:val="36"/>
              </w:rPr>
              <w:t>/ and recapping /ear/ and /air/</w:t>
            </w:r>
          </w:p>
        </w:tc>
      </w:tr>
      <w:tr w:rsidR="00EF09FD" w:rsidRPr="003E0D46" w14:paraId="04632AAF" w14:textId="77777777" w:rsidTr="00AC174F">
        <w:trPr>
          <w:trHeight w:val="708"/>
        </w:trPr>
        <w:tc>
          <w:tcPr>
            <w:tcW w:w="3906" w:type="dxa"/>
          </w:tcPr>
          <w:p w14:paraId="24B5E1AB" w14:textId="06B437DA" w:rsidR="006B7D22" w:rsidRPr="003E0D46" w:rsidRDefault="006B7D22" w:rsidP="00AC174F">
            <w:pPr>
              <w:spacing w:before="240"/>
              <w:ind w:left="57"/>
              <w:jc w:val="center"/>
              <w:rPr>
                <w:rFonts w:ascii="NTFPreCursivefk" w:hAnsi="NTFPreCursivefk"/>
                <w:b/>
                <w:bCs/>
                <w:sz w:val="36"/>
                <w:szCs w:val="36"/>
              </w:rPr>
            </w:pPr>
            <w:r w:rsidRPr="003E0D46">
              <w:rPr>
                <w:rFonts w:ascii="NTFPreCursivefk" w:hAnsi="NTFPreCursivefk"/>
                <w:b/>
                <w:bCs/>
                <w:sz w:val="36"/>
                <w:szCs w:val="36"/>
              </w:rPr>
              <w:t>Look and say</w:t>
            </w:r>
          </w:p>
        </w:tc>
        <w:tc>
          <w:tcPr>
            <w:tcW w:w="3906" w:type="dxa"/>
          </w:tcPr>
          <w:p w14:paraId="709F2FC4" w14:textId="6F139D84" w:rsidR="006B7D22" w:rsidRPr="003E0D46" w:rsidRDefault="006B7D22" w:rsidP="00AC174F">
            <w:pPr>
              <w:spacing w:before="240"/>
              <w:ind w:left="57"/>
              <w:jc w:val="center"/>
              <w:rPr>
                <w:rFonts w:ascii="NTFPreCursivefk" w:hAnsi="NTFPreCursivefk"/>
                <w:b/>
                <w:bCs/>
                <w:sz w:val="36"/>
                <w:szCs w:val="36"/>
              </w:rPr>
            </w:pPr>
            <w:r w:rsidRPr="003E0D46">
              <w:rPr>
                <w:rFonts w:ascii="NTFPreCursivefk" w:hAnsi="NTFPreCursivefk"/>
                <w:b/>
                <w:bCs/>
                <w:sz w:val="36"/>
                <w:szCs w:val="36"/>
              </w:rPr>
              <w:t xml:space="preserve">Look, </w:t>
            </w:r>
            <w:proofErr w:type="gramStart"/>
            <w:r w:rsidRPr="003E0D46">
              <w:rPr>
                <w:rFonts w:ascii="NTFPreCursivefk" w:hAnsi="NTFPreCursivefk"/>
                <w:b/>
                <w:bCs/>
                <w:sz w:val="36"/>
                <w:szCs w:val="36"/>
              </w:rPr>
              <w:t>say</w:t>
            </w:r>
            <w:proofErr w:type="gramEnd"/>
            <w:r w:rsidRPr="003E0D46">
              <w:rPr>
                <w:rFonts w:ascii="NTFPreCursivefk" w:hAnsi="NTFPreCursivefk"/>
                <w:b/>
                <w:bCs/>
                <w:sz w:val="36"/>
                <w:szCs w:val="36"/>
              </w:rPr>
              <w:t xml:space="preserve"> and write</w:t>
            </w:r>
          </w:p>
        </w:tc>
        <w:tc>
          <w:tcPr>
            <w:tcW w:w="3906" w:type="dxa"/>
          </w:tcPr>
          <w:p w14:paraId="25F85975" w14:textId="1B178E8F" w:rsidR="006B7D22" w:rsidRPr="003E0D46" w:rsidRDefault="006B7D22" w:rsidP="00AC174F">
            <w:pPr>
              <w:spacing w:before="240"/>
              <w:ind w:left="57"/>
              <w:jc w:val="center"/>
              <w:rPr>
                <w:rFonts w:ascii="NTFPreCursivefk" w:hAnsi="NTFPreCursivefk"/>
                <w:b/>
                <w:bCs/>
                <w:sz w:val="36"/>
                <w:szCs w:val="36"/>
              </w:rPr>
            </w:pPr>
            <w:r w:rsidRPr="003E0D46">
              <w:rPr>
                <w:rFonts w:ascii="NTFPreCursivefk" w:hAnsi="NTFPreCursivefk"/>
                <w:b/>
                <w:bCs/>
                <w:sz w:val="36"/>
                <w:szCs w:val="36"/>
              </w:rPr>
              <w:t>Cover and write</w:t>
            </w:r>
          </w:p>
        </w:tc>
        <w:tc>
          <w:tcPr>
            <w:tcW w:w="3909" w:type="dxa"/>
          </w:tcPr>
          <w:p w14:paraId="438C9CAB" w14:textId="2C5B9F64" w:rsidR="006B7D22" w:rsidRPr="003E0D46" w:rsidRDefault="006B7D22" w:rsidP="00AC174F">
            <w:pPr>
              <w:spacing w:before="240"/>
              <w:ind w:left="57"/>
              <w:jc w:val="center"/>
              <w:rPr>
                <w:rFonts w:ascii="NTFPreCursivefk" w:hAnsi="NTFPreCursivefk"/>
                <w:b/>
                <w:bCs/>
                <w:sz w:val="36"/>
                <w:szCs w:val="36"/>
              </w:rPr>
            </w:pPr>
            <w:r w:rsidRPr="003E0D46">
              <w:rPr>
                <w:rFonts w:ascii="NTFPreCursivefk" w:hAnsi="NTFPreCursivefk"/>
                <w:b/>
                <w:bCs/>
                <w:sz w:val="36"/>
                <w:szCs w:val="36"/>
              </w:rPr>
              <w:t>Cover and write again</w:t>
            </w:r>
          </w:p>
        </w:tc>
      </w:tr>
      <w:tr w:rsidR="00C618E1" w:rsidRPr="003E0D46" w14:paraId="516538DB" w14:textId="77777777" w:rsidTr="00AC174F">
        <w:trPr>
          <w:trHeight w:val="343"/>
        </w:trPr>
        <w:tc>
          <w:tcPr>
            <w:tcW w:w="3906" w:type="dxa"/>
          </w:tcPr>
          <w:p w14:paraId="6B6937E4" w14:textId="1A78B5C2" w:rsidR="00C618E1" w:rsidRPr="003E0D46" w:rsidRDefault="009C354F" w:rsidP="00BC2B82">
            <w:pPr>
              <w:spacing w:before="60"/>
              <w:ind w:left="57"/>
              <w:jc w:val="center"/>
              <w:rPr>
                <w:rFonts w:ascii="NTFPreCursivefk" w:hAnsi="NTFPreCursivefk"/>
                <w:sz w:val="36"/>
                <w:szCs w:val="36"/>
              </w:rPr>
            </w:pPr>
            <w:r>
              <w:rPr>
                <w:rFonts w:ascii="NTFPreCursivefk" w:hAnsi="NTFPreCursivefk"/>
                <w:sz w:val="36"/>
                <w:szCs w:val="36"/>
              </w:rPr>
              <w:t>pure</w:t>
            </w:r>
          </w:p>
        </w:tc>
        <w:tc>
          <w:tcPr>
            <w:tcW w:w="3906" w:type="dxa"/>
          </w:tcPr>
          <w:p w14:paraId="3E920822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6" w:type="dxa"/>
          </w:tcPr>
          <w:p w14:paraId="034EE62F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9" w:type="dxa"/>
          </w:tcPr>
          <w:p w14:paraId="04E146C9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</w:tr>
      <w:tr w:rsidR="00C618E1" w:rsidRPr="003E0D46" w14:paraId="70DAD367" w14:textId="77777777" w:rsidTr="00AC174F">
        <w:trPr>
          <w:trHeight w:val="343"/>
        </w:trPr>
        <w:tc>
          <w:tcPr>
            <w:tcW w:w="3906" w:type="dxa"/>
          </w:tcPr>
          <w:p w14:paraId="3342FDFF" w14:textId="206A34A4" w:rsidR="00C618E1" w:rsidRPr="003E0D46" w:rsidRDefault="009C354F" w:rsidP="00BC2B82">
            <w:pPr>
              <w:spacing w:before="60"/>
              <w:ind w:left="57"/>
              <w:jc w:val="center"/>
              <w:rPr>
                <w:rFonts w:ascii="NTFPreCursivefk" w:hAnsi="NTFPreCursivefk"/>
                <w:sz w:val="36"/>
                <w:szCs w:val="36"/>
              </w:rPr>
            </w:pPr>
            <w:r>
              <w:rPr>
                <w:rFonts w:ascii="NTFPreCursivefk" w:hAnsi="NTFPreCursivefk"/>
                <w:sz w:val="36"/>
                <w:szCs w:val="36"/>
              </w:rPr>
              <w:t>sure</w:t>
            </w:r>
          </w:p>
        </w:tc>
        <w:tc>
          <w:tcPr>
            <w:tcW w:w="3906" w:type="dxa"/>
          </w:tcPr>
          <w:p w14:paraId="2C16DF07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6" w:type="dxa"/>
          </w:tcPr>
          <w:p w14:paraId="0476DCA6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9" w:type="dxa"/>
          </w:tcPr>
          <w:p w14:paraId="5EFB7C42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</w:tr>
      <w:tr w:rsidR="00C618E1" w:rsidRPr="003E0D46" w14:paraId="7AE65BEB" w14:textId="77777777" w:rsidTr="00AC174F">
        <w:trPr>
          <w:trHeight w:val="343"/>
        </w:trPr>
        <w:tc>
          <w:tcPr>
            <w:tcW w:w="3906" w:type="dxa"/>
          </w:tcPr>
          <w:p w14:paraId="15ED180C" w14:textId="1C079F06" w:rsidR="00C618E1" w:rsidRPr="003E0D46" w:rsidRDefault="009C354F" w:rsidP="00BC2B82">
            <w:pPr>
              <w:spacing w:before="60"/>
              <w:ind w:left="57"/>
              <w:jc w:val="center"/>
              <w:rPr>
                <w:rFonts w:ascii="NTFPreCursivefk" w:hAnsi="NTFPreCursivefk"/>
                <w:sz w:val="36"/>
                <w:szCs w:val="36"/>
              </w:rPr>
            </w:pPr>
            <w:r>
              <w:rPr>
                <w:rFonts w:ascii="NTFPreCursivefk" w:hAnsi="NTFPreCursivefk"/>
                <w:sz w:val="36"/>
                <w:szCs w:val="36"/>
              </w:rPr>
              <w:t>cure</w:t>
            </w:r>
          </w:p>
        </w:tc>
        <w:tc>
          <w:tcPr>
            <w:tcW w:w="3906" w:type="dxa"/>
          </w:tcPr>
          <w:p w14:paraId="43C04120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6" w:type="dxa"/>
          </w:tcPr>
          <w:p w14:paraId="418F4E61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9" w:type="dxa"/>
          </w:tcPr>
          <w:p w14:paraId="31BEAC57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</w:tr>
      <w:tr w:rsidR="00C618E1" w:rsidRPr="003E0D46" w14:paraId="4B027B09" w14:textId="77777777" w:rsidTr="00AC174F">
        <w:trPr>
          <w:trHeight w:val="343"/>
        </w:trPr>
        <w:tc>
          <w:tcPr>
            <w:tcW w:w="3906" w:type="dxa"/>
          </w:tcPr>
          <w:p w14:paraId="72615029" w14:textId="31818024" w:rsidR="00C618E1" w:rsidRPr="003E0D46" w:rsidRDefault="009C354F" w:rsidP="00BC2B82">
            <w:pPr>
              <w:spacing w:before="60"/>
              <w:ind w:left="57"/>
              <w:jc w:val="center"/>
              <w:rPr>
                <w:rFonts w:ascii="NTFPreCursivefk" w:hAnsi="NTFPreCursivefk"/>
                <w:sz w:val="36"/>
                <w:szCs w:val="36"/>
              </w:rPr>
            </w:pPr>
            <w:r>
              <w:rPr>
                <w:rFonts w:ascii="NTFPreCursivefk" w:hAnsi="NTFPreCursivefk"/>
                <w:sz w:val="36"/>
                <w:szCs w:val="36"/>
              </w:rPr>
              <w:t>secure</w:t>
            </w:r>
          </w:p>
        </w:tc>
        <w:tc>
          <w:tcPr>
            <w:tcW w:w="3906" w:type="dxa"/>
          </w:tcPr>
          <w:p w14:paraId="1A4D3699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6" w:type="dxa"/>
          </w:tcPr>
          <w:p w14:paraId="1F344F3F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9" w:type="dxa"/>
          </w:tcPr>
          <w:p w14:paraId="34D0D830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</w:tr>
      <w:tr w:rsidR="00C618E1" w:rsidRPr="003E0D46" w14:paraId="4C68E207" w14:textId="77777777" w:rsidTr="00AC174F">
        <w:trPr>
          <w:trHeight w:val="364"/>
        </w:trPr>
        <w:tc>
          <w:tcPr>
            <w:tcW w:w="3906" w:type="dxa"/>
          </w:tcPr>
          <w:p w14:paraId="3936DAB1" w14:textId="73D8E77C" w:rsidR="00C618E1" w:rsidRPr="003E0D46" w:rsidRDefault="009C354F" w:rsidP="00BC2B82">
            <w:pPr>
              <w:spacing w:before="60"/>
              <w:ind w:left="57"/>
              <w:jc w:val="center"/>
              <w:rPr>
                <w:rFonts w:ascii="NTFPreCursivefk" w:hAnsi="NTFPreCursivefk"/>
                <w:sz w:val="36"/>
                <w:szCs w:val="36"/>
              </w:rPr>
            </w:pPr>
            <w:r>
              <w:rPr>
                <w:rFonts w:ascii="NTFPreCursivefk" w:hAnsi="NTFPreCursivefk"/>
                <w:sz w:val="36"/>
                <w:szCs w:val="36"/>
              </w:rPr>
              <w:t>appear</w:t>
            </w:r>
          </w:p>
        </w:tc>
        <w:tc>
          <w:tcPr>
            <w:tcW w:w="3906" w:type="dxa"/>
          </w:tcPr>
          <w:p w14:paraId="08708AA7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6" w:type="dxa"/>
          </w:tcPr>
          <w:p w14:paraId="6083CDAE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9" w:type="dxa"/>
          </w:tcPr>
          <w:p w14:paraId="3B768213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</w:tr>
      <w:tr w:rsidR="00C618E1" w:rsidRPr="003E0D46" w14:paraId="49529181" w14:textId="77777777" w:rsidTr="00AC174F">
        <w:trPr>
          <w:trHeight w:val="364"/>
        </w:trPr>
        <w:tc>
          <w:tcPr>
            <w:tcW w:w="3906" w:type="dxa"/>
          </w:tcPr>
          <w:p w14:paraId="14FC1E5E" w14:textId="2A20AD0F" w:rsidR="00C618E1" w:rsidRPr="003E0D46" w:rsidRDefault="009C354F" w:rsidP="00BC2B82">
            <w:pPr>
              <w:spacing w:before="60"/>
              <w:ind w:left="57"/>
              <w:jc w:val="center"/>
              <w:rPr>
                <w:rFonts w:ascii="NTFPreCursivefk" w:hAnsi="NTFPreCursivefk" w:cstheme="minorHAnsi"/>
                <w:sz w:val="36"/>
                <w:szCs w:val="36"/>
              </w:rPr>
            </w:pPr>
            <w:r>
              <w:rPr>
                <w:rFonts w:ascii="NTFPreCursivefk" w:hAnsi="NTFPreCursivefk" w:cstheme="minorHAnsi"/>
                <w:sz w:val="36"/>
                <w:szCs w:val="36"/>
              </w:rPr>
              <w:t>near</w:t>
            </w:r>
          </w:p>
        </w:tc>
        <w:tc>
          <w:tcPr>
            <w:tcW w:w="3906" w:type="dxa"/>
          </w:tcPr>
          <w:p w14:paraId="2725B279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6" w:type="dxa"/>
          </w:tcPr>
          <w:p w14:paraId="6C3C99E1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9" w:type="dxa"/>
          </w:tcPr>
          <w:p w14:paraId="6BE84957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</w:tr>
      <w:tr w:rsidR="00C618E1" w:rsidRPr="003E0D46" w14:paraId="3AEC1D37" w14:textId="77777777" w:rsidTr="00AC174F">
        <w:trPr>
          <w:trHeight w:val="343"/>
        </w:trPr>
        <w:tc>
          <w:tcPr>
            <w:tcW w:w="3906" w:type="dxa"/>
          </w:tcPr>
          <w:p w14:paraId="6EB3F930" w14:textId="7F3C104B" w:rsidR="00C618E1" w:rsidRPr="003E0D46" w:rsidRDefault="009C354F" w:rsidP="00BC2B82">
            <w:pPr>
              <w:spacing w:before="60"/>
              <w:ind w:left="57"/>
              <w:jc w:val="center"/>
              <w:rPr>
                <w:rFonts w:ascii="NTFPreCursivefk" w:hAnsi="NTFPreCursivefk"/>
                <w:sz w:val="36"/>
                <w:szCs w:val="36"/>
              </w:rPr>
            </w:pPr>
            <w:r>
              <w:rPr>
                <w:rFonts w:ascii="NTFPreCursivefk" w:hAnsi="NTFPreCursivefk"/>
                <w:sz w:val="36"/>
                <w:szCs w:val="36"/>
              </w:rPr>
              <w:t>tear</w:t>
            </w:r>
          </w:p>
        </w:tc>
        <w:tc>
          <w:tcPr>
            <w:tcW w:w="3906" w:type="dxa"/>
          </w:tcPr>
          <w:p w14:paraId="096B8DB1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6" w:type="dxa"/>
          </w:tcPr>
          <w:p w14:paraId="7E277E76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9" w:type="dxa"/>
          </w:tcPr>
          <w:p w14:paraId="4C2B79CA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</w:tr>
      <w:tr w:rsidR="00C618E1" w:rsidRPr="003E0D46" w14:paraId="7071E68B" w14:textId="77777777" w:rsidTr="00AC174F">
        <w:trPr>
          <w:trHeight w:val="343"/>
        </w:trPr>
        <w:tc>
          <w:tcPr>
            <w:tcW w:w="3906" w:type="dxa"/>
          </w:tcPr>
          <w:p w14:paraId="0F2990DD" w14:textId="43BDBDE5" w:rsidR="00C618E1" w:rsidRPr="003E0D46" w:rsidRDefault="009C354F" w:rsidP="00BC2B82">
            <w:pPr>
              <w:spacing w:before="60"/>
              <w:ind w:left="57"/>
              <w:jc w:val="center"/>
              <w:rPr>
                <w:rFonts w:ascii="NTFPreCursivefk" w:hAnsi="NTFPreCursivefk"/>
                <w:sz w:val="36"/>
                <w:szCs w:val="36"/>
              </w:rPr>
            </w:pPr>
            <w:r>
              <w:rPr>
                <w:rFonts w:ascii="NTFPreCursivefk" w:hAnsi="NTFPreCursivefk"/>
                <w:sz w:val="36"/>
                <w:szCs w:val="36"/>
              </w:rPr>
              <w:t>repair</w:t>
            </w:r>
          </w:p>
        </w:tc>
        <w:tc>
          <w:tcPr>
            <w:tcW w:w="3906" w:type="dxa"/>
          </w:tcPr>
          <w:p w14:paraId="48A72582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6" w:type="dxa"/>
          </w:tcPr>
          <w:p w14:paraId="4F56C10B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9" w:type="dxa"/>
          </w:tcPr>
          <w:p w14:paraId="4E38B483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</w:tr>
      <w:tr w:rsidR="00C618E1" w:rsidRPr="003E0D46" w14:paraId="42DFBA28" w14:textId="77777777" w:rsidTr="00AC174F">
        <w:trPr>
          <w:trHeight w:val="343"/>
        </w:trPr>
        <w:tc>
          <w:tcPr>
            <w:tcW w:w="3906" w:type="dxa"/>
          </w:tcPr>
          <w:p w14:paraId="5CA66458" w14:textId="7D5798E1" w:rsidR="00C618E1" w:rsidRPr="003E0D46" w:rsidRDefault="009C354F" w:rsidP="00BC2B82">
            <w:pPr>
              <w:spacing w:before="60"/>
              <w:ind w:left="57"/>
              <w:jc w:val="center"/>
              <w:rPr>
                <w:rFonts w:ascii="NTFPreCursivefk" w:hAnsi="NTFPreCursivefk"/>
                <w:sz w:val="36"/>
                <w:szCs w:val="36"/>
              </w:rPr>
            </w:pPr>
            <w:r>
              <w:rPr>
                <w:rFonts w:ascii="NTFPreCursivefk" w:hAnsi="NTFPreCursivefk"/>
                <w:sz w:val="36"/>
                <w:szCs w:val="36"/>
              </w:rPr>
              <w:t>airport</w:t>
            </w:r>
          </w:p>
        </w:tc>
        <w:tc>
          <w:tcPr>
            <w:tcW w:w="3906" w:type="dxa"/>
          </w:tcPr>
          <w:p w14:paraId="76647BED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6" w:type="dxa"/>
          </w:tcPr>
          <w:p w14:paraId="07F32BE3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9" w:type="dxa"/>
          </w:tcPr>
          <w:p w14:paraId="16E74F73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</w:tr>
      <w:tr w:rsidR="00C618E1" w:rsidRPr="003E0D46" w14:paraId="02284657" w14:textId="77777777" w:rsidTr="00303732">
        <w:trPr>
          <w:trHeight w:val="386"/>
        </w:trPr>
        <w:tc>
          <w:tcPr>
            <w:tcW w:w="3906" w:type="dxa"/>
          </w:tcPr>
          <w:p w14:paraId="1BF56008" w14:textId="109170FA" w:rsidR="00C618E1" w:rsidRPr="003E0D46" w:rsidRDefault="009C354F" w:rsidP="00BC2B82">
            <w:pPr>
              <w:spacing w:before="60"/>
              <w:ind w:left="57"/>
              <w:jc w:val="center"/>
              <w:rPr>
                <w:rFonts w:ascii="NTFPreCursivefk" w:hAnsi="NTFPreCursivefk"/>
                <w:sz w:val="36"/>
                <w:szCs w:val="36"/>
              </w:rPr>
            </w:pPr>
            <w:r>
              <w:rPr>
                <w:rFonts w:ascii="NTFPreCursivefk" w:hAnsi="NTFPreCursivefk"/>
                <w:sz w:val="36"/>
                <w:szCs w:val="36"/>
              </w:rPr>
              <w:t>airmail</w:t>
            </w:r>
          </w:p>
        </w:tc>
        <w:tc>
          <w:tcPr>
            <w:tcW w:w="3906" w:type="dxa"/>
          </w:tcPr>
          <w:p w14:paraId="2F71E208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6" w:type="dxa"/>
          </w:tcPr>
          <w:p w14:paraId="3EF91F8D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9" w:type="dxa"/>
          </w:tcPr>
          <w:p w14:paraId="763C4B79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</w:tr>
    </w:tbl>
    <w:p w14:paraId="1AA786E3" w14:textId="77777777" w:rsidR="006B7D22" w:rsidRPr="00EF09FD" w:rsidRDefault="006B7D22" w:rsidP="006B7D22">
      <w:pPr>
        <w:rPr>
          <w:rFonts w:ascii="CCW Cursive Writing 5" w:hAnsi="CCW Cursive Writing 5"/>
          <w:sz w:val="21"/>
          <w:szCs w:val="21"/>
        </w:rPr>
      </w:pPr>
    </w:p>
    <w:sectPr w:rsidR="006B7D22" w:rsidRPr="00EF09FD" w:rsidSect="007326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CW Cursive Writing 5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22"/>
    <w:rsid w:val="0000291F"/>
    <w:rsid w:val="00047797"/>
    <w:rsid w:val="00064941"/>
    <w:rsid w:val="00081357"/>
    <w:rsid w:val="000D34BE"/>
    <w:rsid w:val="00104ACC"/>
    <w:rsid w:val="001801A8"/>
    <w:rsid w:val="0020416D"/>
    <w:rsid w:val="00245E7B"/>
    <w:rsid w:val="00254410"/>
    <w:rsid w:val="00257C04"/>
    <w:rsid w:val="00267F5F"/>
    <w:rsid w:val="002A2A4D"/>
    <w:rsid w:val="0030188A"/>
    <w:rsid w:val="00303732"/>
    <w:rsid w:val="003326AC"/>
    <w:rsid w:val="00361276"/>
    <w:rsid w:val="00384287"/>
    <w:rsid w:val="003E0D46"/>
    <w:rsid w:val="00422777"/>
    <w:rsid w:val="00423BA7"/>
    <w:rsid w:val="00446E0A"/>
    <w:rsid w:val="0048550F"/>
    <w:rsid w:val="004E4AC1"/>
    <w:rsid w:val="005118D7"/>
    <w:rsid w:val="00516FD5"/>
    <w:rsid w:val="00556892"/>
    <w:rsid w:val="0064505B"/>
    <w:rsid w:val="00650550"/>
    <w:rsid w:val="0066474B"/>
    <w:rsid w:val="006A4DA9"/>
    <w:rsid w:val="006B7D22"/>
    <w:rsid w:val="006F7F15"/>
    <w:rsid w:val="00732656"/>
    <w:rsid w:val="0073378A"/>
    <w:rsid w:val="00751122"/>
    <w:rsid w:val="00752D48"/>
    <w:rsid w:val="0076667E"/>
    <w:rsid w:val="00841442"/>
    <w:rsid w:val="00913BE0"/>
    <w:rsid w:val="0094127B"/>
    <w:rsid w:val="00955411"/>
    <w:rsid w:val="009650B8"/>
    <w:rsid w:val="009B6F3E"/>
    <w:rsid w:val="009C354F"/>
    <w:rsid w:val="00AB0AA2"/>
    <w:rsid w:val="00AB5372"/>
    <w:rsid w:val="00AC174F"/>
    <w:rsid w:val="00B010EB"/>
    <w:rsid w:val="00BC2B82"/>
    <w:rsid w:val="00C618E1"/>
    <w:rsid w:val="00C70D6B"/>
    <w:rsid w:val="00CA7810"/>
    <w:rsid w:val="00CA7C26"/>
    <w:rsid w:val="00D749AB"/>
    <w:rsid w:val="00E163FD"/>
    <w:rsid w:val="00E661CC"/>
    <w:rsid w:val="00EB41A9"/>
    <w:rsid w:val="00EE4F13"/>
    <w:rsid w:val="00EF09FD"/>
    <w:rsid w:val="00F5789E"/>
    <w:rsid w:val="00F751B0"/>
    <w:rsid w:val="00F8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EBF2"/>
  <w15:chartTrackingRefBased/>
  <w15:docId w15:val="{6D47D15F-5EFB-4728-BCB9-2D82EC7E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E8F70C6B60A4B97A4F10950DA30AA" ma:contentTypeVersion="12" ma:contentTypeDescription="Create a new document." ma:contentTypeScope="" ma:versionID="22670516628609354b6836858ebe0d4c">
  <xsd:schema xmlns:xsd="http://www.w3.org/2001/XMLSchema" xmlns:xs="http://www.w3.org/2001/XMLSchema" xmlns:p="http://schemas.microsoft.com/office/2006/metadata/properties" xmlns:ns2="0c26d885-4d55-4005-a2c3-d3adcda3e80a" xmlns:ns3="aad1d759-b1b1-4ef5-bf6f-2062ae7bf1e8" targetNamespace="http://schemas.microsoft.com/office/2006/metadata/properties" ma:root="true" ma:fieldsID="8d874d90948d68c89b743da2c2d553a5" ns2:_="" ns3:_="">
    <xsd:import namespace="0c26d885-4d55-4005-a2c3-d3adcda3e80a"/>
    <xsd:import namespace="aad1d759-b1b1-4ef5-bf6f-2062ae7bf1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6d885-4d55-4005-a2c3-d3adcda3e8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1d759-b1b1-4ef5-bf6f-2062ae7bf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04F4D-35F2-4677-B7E7-3BDE9505F0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CE636F-1AC8-4237-8FA8-0C7D55105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6d885-4d55-4005-a2c3-d3adcda3e80a"/>
    <ds:schemaRef ds:uri="aad1d759-b1b1-4ef5-bf6f-2062ae7bf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9CD517-4847-42A4-AA60-C0BC724090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forster</dc:creator>
  <cp:keywords/>
  <dc:description/>
  <cp:lastModifiedBy>Victoria Holdford</cp:lastModifiedBy>
  <cp:revision>2</cp:revision>
  <cp:lastPrinted>2021-10-15T13:19:00Z</cp:lastPrinted>
  <dcterms:created xsi:type="dcterms:W3CDTF">2021-10-21T11:14:00Z</dcterms:created>
  <dcterms:modified xsi:type="dcterms:W3CDTF">2021-10-21T11:14:00Z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0x010100C8EE8F70C6B60A4B97A4F10950DA30AA</vt:lpwstr>
  </property>
</Properties>
</file>